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55" w:rsidRPr="008E08DB" w:rsidRDefault="00704055" w:rsidP="000776D0">
      <w:pPr>
        <w:spacing w:line="276" w:lineRule="auto"/>
        <w:jc w:val="right"/>
        <w:rPr>
          <w:rFonts w:asciiTheme="minorHAnsi" w:hAnsiTheme="minorHAnsi"/>
          <w:sz w:val="22"/>
          <w:szCs w:val="22"/>
          <w:lang w:val="pl-PL"/>
        </w:rPr>
      </w:pPr>
      <w:r w:rsidRPr="008E08DB">
        <w:rPr>
          <w:rFonts w:asciiTheme="minorHAnsi" w:hAnsiTheme="minorHAnsi"/>
          <w:sz w:val="22"/>
          <w:szCs w:val="22"/>
          <w:lang w:val="pl-PL"/>
        </w:rPr>
        <w:t>Kielce, dn.</w:t>
      </w:r>
      <w:r w:rsidR="008E08DB" w:rsidRPr="008E08D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72101B">
        <w:rPr>
          <w:rFonts w:asciiTheme="minorHAnsi" w:hAnsiTheme="minorHAnsi"/>
          <w:noProof/>
          <w:sz w:val="22"/>
          <w:szCs w:val="22"/>
          <w:lang w:val="pl-PL"/>
        </w:rPr>
        <w:t>0</w:t>
      </w:r>
      <w:r w:rsidR="007C3FDC">
        <w:rPr>
          <w:rFonts w:asciiTheme="minorHAnsi" w:hAnsiTheme="minorHAnsi"/>
          <w:noProof/>
          <w:sz w:val="22"/>
          <w:szCs w:val="22"/>
          <w:lang w:val="pl-PL"/>
        </w:rPr>
        <w:t>9</w:t>
      </w:r>
      <w:r w:rsidR="0072101B">
        <w:rPr>
          <w:rFonts w:asciiTheme="minorHAnsi" w:hAnsiTheme="minorHAnsi"/>
          <w:noProof/>
          <w:sz w:val="22"/>
          <w:szCs w:val="22"/>
          <w:lang w:val="pl-PL"/>
        </w:rPr>
        <w:t>-11</w:t>
      </w:r>
      <w:r w:rsidRPr="008E08DB">
        <w:rPr>
          <w:rFonts w:asciiTheme="minorHAnsi" w:hAnsiTheme="minorHAnsi"/>
          <w:noProof/>
          <w:sz w:val="22"/>
          <w:szCs w:val="22"/>
          <w:lang w:val="pl-PL"/>
        </w:rPr>
        <w:t>-20</w:t>
      </w:r>
      <w:r w:rsidR="0072101B">
        <w:rPr>
          <w:rFonts w:asciiTheme="minorHAnsi" w:hAnsiTheme="minorHAnsi"/>
          <w:noProof/>
          <w:sz w:val="22"/>
          <w:szCs w:val="22"/>
          <w:lang w:val="pl-PL"/>
        </w:rPr>
        <w:t>20</w:t>
      </w:r>
    </w:p>
    <w:p w:rsidR="00704055" w:rsidRPr="008E08DB" w:rsidRDefault="00704055" w:rsidP="000776D0">
      <w:pPr>
        <w:spacing w:line="276" w:lineRule="auto"/>
        <w:rPr>
          <w:rFonts w:asciiTheme="minorHAnsi" w:hAnsiTheme="minorHAnsi"/>
          <w:sz w:val="22"/>
          <w:szCs w:val="22"/>
          <w:lang w:val="pl-PL"/>
        </w:rPr>
      </w:pPr>
      <w:r w:rsidRPr="008E08DB">
        <w:rPr>
          <w:rFonts w:asciiTheme="minorHAnsi" w:hAnsiTheme="minorHAnsi"/>
          <w:sz w:val="22"/>
          <w:szCs w:val="22"/>
          <w:lang w:val="pl-PL"/>
        </w:rPr>
        <w:t xml:space="preserve">Znak: </w:t>
      </w:r>
      <w:r w:rsidRPr="008E08DB">
        <w:rPr>
          <w:rFonts w:asciiTheme="minorHAnsi" w:hAnsiTheme="minorHAnsi"/>
          <w:noProof/>
          <w:sz w:val="22"/>
          <w:szCs w:val="22"/>
          <w:lang w:val="pl-PL"/>
        </w:rPr>
        <w:t>BSC-I.042.3.2019</w:t>
      </w:r>
      <w:r w:rsidRPr="008E08DB">
        <w:rPr>
          <w:rFonts w:asciiTheme="minorHAnsi" w:hAnsiTheme="minorHAnsi"/>
          <w:sz w:val="22"/>
          <w:szCs w:val="22"/>
          <w:lang w:val="pl-PL"/>
        </w:rPr>
        <w:tab/>
      </w:r>
    </w:p>
    <w:p w:rsidR="002E0B79" w:rsidRPr="008E08DB" w:rsidRDefault="002E0B79" w:rsidP="000776D0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2E0B79" w:rsidRPr="008E08DB" w:rsidRDefault="002E0B79" w:rsidP="000776D0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8E08DB">
        <w:rPr>
          <w:rFonts w:asciiTheme="minorHAnsi" w:hAnsiTheme="minorHAnsi"/>
          <w:b/>
          <w:color w:val="auto"/>
          <w:sz w:val="22"/>
          <w:szCs w:val="22"/>
        </w:rPr>
        <w:t xml:space="preserve">Urząd Miasta Kielce </w:t>
      </w:r>
    </w:p>
    <w:p w:rsidR="00723277" w:rsidRPr="008E08DB" w:rsidRDefault="002E0B79" w:rsidP="000776D0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8E08DB">
        <w:rPr>
          <w:rFonts w:asciiTheme="minorHAnsi" w:hAnsiTheme="minorHAnsi"/>
          <w:color w:val="auto"/>
          <w:sz w:val="22"/>
          <w:szCs w:val="22"/>
        </w:rPr>
        <w:t>Biuro ds. Inteligentnego Zarządzania Zrówn</w:t>
      </w:r>
      <w:r w:rsidR="00723277" w:rsidRPr="008E08DB">
        <w:rPr>
          <w:rFonts w:asciiTheme="minorHAnsi" w:hAnsiTheme="minorHAnsi"/>
          <w:color w:val="auto"/>
          <w:sz w:val="22"/>
          <w:szCs w:val="22"/>
        </w:rPr>
        <w:t>oważonym Rozwojem – Smart City</w:t>
      </w:r>
    </w:p>
    <w:p w:rsidR="002E0B79" w:rsidRPr="008E08DB" w:rsidRDefault="002E0B79" w:rsidP="000776D0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8E08DB">
        <w:rPr>
          <w:rFonts w:asciiTheme="minorHAnsi" w:hAnsiTheme="minorHAnsi"/>
          <w:color w:val="auto"/>
          <w:sz w:val="22"/>
          <w:szCs w:val="22"/>
        </w:rPr>
        <w:t>w</w:t>
      </w:r>
      <w:r w:rsidR="00723277" w:rsidRPr="008E08DB">
        <w:rPr>
          <w:rFonts w:asciiTheme="minorHAnsi" w:hAnsiTheme="minorHAnsi"/>
          <w:color w:val="auto"/>
          <w:sz w:val="22"/>
          <w:szCs w:val="22"/>
        </w:rPr>
        <w:t> i</w:t>
      </w:r>
      <w:r w:rsidRPr="008E08DB">
        <w:rPr>
          <w:rFonts w:asciiTheme="minorHAnsi" w:hAnsiTheme="minorHAnsi"/>
          <w:color w:val="auto"/>
          <w:sz w:val="22"/>
          <w:szCs w:val="22"/>
        </w:rPr>
        <w:t xml:space="preserve">mieniu Gminy Kielce, </w:t>
      </w:r>
    </w:p>
    <w:p w:rsidR="002E0B79" w:rsidRPr="008E08DB" w:rsidRDefault="002E0B79" w:rsidP="000776D0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723277" w:rsidRPr="008E08DB" w:rsidRDefault="00723277" w:rsidP="000776D0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2E0B79" w:rsidRPr="008E08DB" w:rsidRDefault="00723277" w:rsidP="000776D0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8E08DB">
        <w:rPr>
          <w:rFonts w:asciiTheme="minorHAnsi" w:hAnsiTheme="minorHAnsi"/>
          <w:b/>
          <w:color w:val="auto"/>
          <w:sz w:val="22"/>
          <w:szCs w:val="22"/>
        </w:rPr>
        <w:t>ZAPRASZA DO ZŁOŻENIA OFERT W POSTĘPOWANIU</w:t>
      </w:r>
    </w:p>
    <w:p w:rsidR="00723277" w:rsidRPr="008E08DB" w:rsidRDefault="00723277" w:rsidP="000776D0">
      <w:pPr>
        <w:pStyle w:val="Default"/>
        <w:spacing w:line="276" w:lineRule="auto"/>
        <w:jc w:val="center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6D3026" w:rsidRPr="0072101B" w:rsidRDefault="00742933" w:rsidP="0072101B">
      <w:pPr>
        <w:pStyle w:val="Akapitzlist1"/>
        <w:spacing w:after="120" w:line="276" w:lineRule="auto"/>
        <w:ind w:left="0"/>
        <w:jc w:val="both"/>
        <w:rPr>
          <w:rFonts w:eastAsia="Times New Roman" w:cs="Calibri"/>
        </w:rPr>
      </w:pPr>
      <w:r>
        <w:rPr>
          <w:rFonts w:asciiTheme="minorHAnsi" w:hAnsiTheme="minorHAnsi"/>
        </w:rPr>
        <w:t>Ś</w:t>
      </w:r>
      <w:r w:rsidRPr="00742933">
        <w:rPr>
          <w:rFonts w:asciiTheme="minorHAnsi" w:hAnsiTheme="minorHAnsi"/>
        </w:rPr>
        <w:t>wiadczenia usług</w:t>
      </w:r>
      <w:r w:rsidR="0072101B">
        <w:rPr>
          <w:rFonts w:asciiTheme="minorHAnsi" w:hAnsiTheme="minorHAnsi"/>
        </w:rPr>
        <w:t>i</w:t>
      </w:r>
      <w:r w:rsidRPr="00742933">
        <w:rPr>
          <w:rFonts w:asciiTheme="minorHAnsi" w:hAnsiTheme="minorHAnsi"/>
        </w:rPr>
        <w:t xml:space="preserve"> </w:t>
      </w:r>
      <w:r w:rsidR="0072101B" w:rsidRPr="6C20A22F">
        <w:rPr>
          <w:rFonts w:eastAsia="Times New Roman" w:cs="Calibri"/>
        </w:rPr>
        <w:t>polegającej na przeprowadzeniu trzydniowego</w:t>
      </w:r>
      <w:r w:rsidR="0072101B">
        <w:rPr>
          <w:rFonts w:eastAsia="Times New Roman" w:cs="Calibri"/>
        </w:rPr>
        <w:t xml:space="preserve"> szkolenia pt.</w:t>
      </w:r>
      <w:r w:rsidR="0072101B" w:rsidRPr="6C20A22F">
        <w:rPr>
          <w:rFonts w:eastAsia="Times New Roman" w:cs="Calibri"/>
        </w:rPr>
        <w:t xml:space="preserve"> </w:t>
      </w:r>
      <w:r w:rsidR="0072101B" w:rsidRPr="6C20A22F">
        <w:rPr>
          <w:b/>
          <w:bCs/>
        </w:rPr>
        <w:t>„Szkolenie warsztatowe dla pracowników Urzędu Miasta Kielce, miejskich jednostek organizacyjnych lub miejskich spółek komunalnych z zakresu zastosowania danych w zarządzaniu miastem oraz obsługi oprogramowania analitycznego GIS”</w:t>
      </w:r>
      <w:r w:rsidR="0072101B">
        <w:rPr>
          <w:rFonts w:eastAsia="Times New Roman" w:cs="Calibri"/>
        </w:rPr>
        <w:t xml:space="preserve">, </w:t>
      </w:r>
      <w:r w:rsidRPr="00742933">
        <w:rPr>
          <w:rFonts w:asciiTheme="minorHAnsi" w:hAnsiTheme="minorHAnsi"/>
        </w:rPr>
        <w:t>w ramach realizacji projektu pn. „System monitorowania efektywności miasta inteligentnego w ramach audytu miejskiego”</w:t>
      </w:r>
      <w:r>
        <w:rPr>
          <w:rFonts w:asciiTheme="minorHAnsi" w:hAnsiTheme="minorHAnsi"/>
        </w:rPr>
        <w:t xml:space="preserve">, </w:t>
      </w:r>
      <w:r w:rsidR="00723277" w:rsidRPr="008E08DB">
        <w:rPr>
          <w:rFonts w:asciiTheme="minorHAnsi" w:hAnsiTheme="minorHAnsi"/>
        </w:rPr>
        <w:t xml:space="preserve">współfinasowanego </w:t>
      </w:r>
      <w:r w:rsidR="00B55F53" w:rsidRPr="008E08DB">
        <w:rPr>
          <w:rFonts w:asciiTheme="minorHAnsi" w:hAnsiTheme="minorHAnsi"/>
        </w:rPr>
        <w:t>ze środków Unii Europejskiej, w </w:t>
      </w:r>
      <w:r w:rsidR="00723277" w:rsidRPr="008E08DB">
        <w:rPr>
          <w:rFonts w:asciiTheme="minorHAnsi" w:hAnsiTheme="minorHAnsi"/>
        </w:rPr>
        <w:t>ramach Programu Operacyjnego Pomoc Techniczna 2014-2020.</w:t>
      </w:r>
    </w:p>
    <w:p w:rsidR="00723277" w:rsidRPr="008E08DB" w:rsidRDefault="00723277" w:rsidP="000776D0">
      <w:pPr>
        <w:pStyle w:val="Default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:rsidR="00723277" w:rsidRPr="008E08DB" w:rsidRDefault="00723277" w:rsidP="00AE0517">
      <w:pPr>
        <w:pStyle w:val="Default"/>
        <w:numPr>
          <w:ilvl w:val="0"/>
          <w:numId w:val="1"/>
        </w:numPr>
        <w:spacing w:after="120" w:line="276" w:lineRule="auto"/>
        <w:ind w:left="1077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Podstawa prawna</w:t>
      </w:r>
    </w:p>
    <w:p w:rsidR="00723277" w:rsidRPr="008E08DB" w:rsidRDefault="00723277" w:rsidP="001B7F9D">
      <w:pPr>
        <w:pStyle w:val="Default"/>
        <w:spacing w:after="24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E08DB">
        <w:rPr>
          <w:rFonts w:asciiTheme="minorHAnsi" w:hAnsiTheme="minorHAnsi"/>
          <w:color w:val="auto"/>
          <w:sz w:val="22"/>
          <w:szCs w:val="22"/>
        </w:rPr>
        <w:t xml:space="preserve">Zamówienie realizowane jest </w:t>
      </w:r>
      <w:r w:rsidR="0072101B">
        <w:rPr>
          <w:rFonts w:asciiTheme="minorHAnsi" w:hAnsiTheme="minorHAnsi"/>
          <w:color w:val="auto"/>
          <w:sz w:val="22"/>
          <w:szCs w:val="22"/>
        </w:rPr>
        <w:t>w oparciu o zapisy</w:t>
      </w:r>
      <w:r w:rsidRPr="008E08DB">
        <w:rPr>
          <w:rFonts w:asciiTheme="minorHAnsi" w:hAnsiTheme="minorHAnsi"/>
          <w:color w:val="auto"/>
          <w:sz w:val="22"/>
          <w:szCs w:val="22"/>
        </w:rPr>
        <w:t xml:space="preserve"> art. 70</w:t>
      </w:r>
      <w:r w:rsidRPr="008E08DB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8E08DB">
        <w:rPr>
          <w:rFonts w:asciiTheme="minorHAnsi" w:hAnsiTheme="minorHAnsi"/>
          <w:color w:val="auto"/>
          <w:sz w:val="22"/>
          <w:szCs w:val="22"/>
        </w:rPr>
        <w:t xml:space="preserve"> i </w:t>
      </w:r>
      <w:r w:rsidR="0031695B">
        <w:rPr>
          <w:rFonts w:asciiTheme="minorHAnsi" w:hAnsiTheme="minorHAnsi"/>
          <w:color w:val="auto"/>
          <w:sz w:val="22"/>
          <w:szCs w:val="22"/>
        </w:rPr>
        <w:t xml:space="preserve">art. </w:t>
      </w:r>
      <w:r w:rsidRPr="008E08DB">
        <w:rPr>
          <w:rFonts w:asciiTheme="minorHAnsi" w:hAnsiTheme="minorHAnsi"/>
          <w:color w:val="auto"/>
          <w:sz w:val="22"/>
          <w:szCs w:val="22"/>
        </w:rPr>
        <w:t>70</w:t>
      </w:r>
      <w:r w:rsidRPr="008E08DB">
        <w:rPr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8E08DB">
        <w:rPr>
          <w:rFonts w:asciiTheme="minorHAnsi" w:hAnsiTheme="minorHAnsi"/>
          <w:color w:val="auto"/>
          <w:sz w:val="22"/>
          <w:szCs w:val="22"/>
        </w:rPr>
        <w:t xml:space="preserve"> – 70</w:t>
      </w:r>
      <w:r w:rsidRPr="008E08DB">
        <w:rPr>
          <w:rFonts w:asciiTheme="minorHAnsi" w:hAnsiTheme="minorHAnsi"/>
          <w:color w:val="auto"/>
          <w:sz w:val="22"/>
          <w:szCs w:val="22"/>
          <w:vertAlign w:val="superscript"/>
        </w:rPr>
        <w:t>5</w:t>
      </w:r>
      <w:r w:rsidRPr="008E08D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1695B">
        <w:rPr>
          <w:rFonts w:asciiTheme="minorHAnsi" w:hAnsiTheme="minorHAnsi"/>
          <w:color w:val="auto"/>
          <w:sz w:val="22"/>
          <w:szCs w:val="22"/>
        </w:rPr>
        <w:t>ustawy Kodeks</w:t>
      </w:r>
      <w:r w:rsidRPr="008E08DB">
        <w:rPr>
          <w:rFonts w:asciiTheme="minorHAnsi" w:hAnsiTheme="minorHAnsi"/>
          <w:color w:val="auto"/>
          <w:sz w:val="22"/>
          <w:szCs w:val="22"/>
        </w:rPr>
        <w:t xml:space="preserve"> cywiln</w:t>
      </w:r>
      <w:r w:rsidR="0031695B">
        <w:rPr>
          <w:rFonts w:asciiTheme="minorHAnsi" w:hAnsiTheme="minorHAnsi"/>
          <w:color w:val="auto"/>
          <w:sz w:val="22"/>
          <w:szCs w:val="22"/>
        </w:rPr>
        <w:t>y</w:t>
      </w:r>
      <w:r w:rsidRPr="008E08DB">
        <w:rPr>
          <w:rFonts w:asciiTheme="minorHAnsi" w:hAnsiTheme="minorHAnsi"/>
          <w:color w:val="auto"/>
          <w:sz w:val="22"/>
          <w:szCs w:val="22"/>
        </w:rPr>
        <w:t xml:space="preserve"> (</w:t>
      </w:r>
      <w:r w:rsidR="000B3FB3" w:rsidRPr="008E08DB">
        <w:rPr>
          <w:rFonts w:asciiTheme="minorHAnsi" w:hAnsiTheme="minorHAnsi"/>
          <w:color w:val="auto"/>
          <w:sz w:val="22"/>
          <w:szCs w:val="22"/>
        </w:rPr>
        <w:t xml:space="preserve">tj. </w:t>
      </w:r>
      <w:r w:rsidRPr="008E08DB">
        <w:rPr>
          <w:rFonts w:asciiTheme="minorHAnsi" w:hAnsiTheme="minorHAnsi"/>
          <w:color w:val="auto"/>
          <w:sz w:val="22"/>
          <w:szCs w:val="22"/>
        </w:rPr>
        <w:t xml:space="preserve">Dz. U. </w:t>
      </w:r>
      <w:r w:rsidR="000B3FB3" w:rsidRPr="008E08DB">
        <w:rPr>
          <w:rFonts w:asciiTheme="minorHAnsi" w:hAnsiTheme="minorHAnsi"/>
          <w:color w:val="auto"/>
          <w:sz w:val="22"/>
          <w:szCs w:val="22"/>
        </w:rPr>
        <w:t>z </w:t>
      </w:r>
      <w:r w:rsidRPr="008E08DB">
        <w:rPr>
          <w:rFonts w:asciiTheme="minorHAnsi" w:hAnsiTheme="minorHAnsi"/>
          <w:color w:val="auto"/>
          <w:sz w:val="22"/>
          <w:szCs w:val="22"/>
        </w:rPr>
        <w:t>20</w:t>
      </w:r>
      <w:r w:rsidR="0072101B">
        <w:rPr>
          <w:rFonts w:asciiTheme="minorHAnsi" w:hAnsiTheme="minorHAnsi"/>
          <w:color w:val="auto"/>
          <w:sz w:val="22"/>
          <w:szCs w:val="22"/>
        </w:rPr>
        <w:t>20</w:t>
      </w:r>
      <w:r w:rsidR="000B3FB3" w:rsidRPr="008E08DB">
        <w:rPr>
          <w:rFonts w:asciiTheme="minorHAnsi" w:hAnsiTheme="minorHAnsi"/>
          <w:color w:val="auto"/>
          <w:sz w:val="22"/>
          <w:szCs w:val="22"/>
        </w:rPr>
        <w:t xml:space="preserve"> r</w:t>
      </w:r>
      <w:r w:rsidRPr="008E08DB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0B3FB3" w:rsidRPr="008E08DB">
        <w:rPr>
          <w:rFonts w:asciiTheme="minorHAnsi" w:hAnsiTheme="minorHAnsi"/>
          <w:color w:val="auto"/>
          <w:sz w:val="22"/>
          <w:szCs w:val="22"/>
        </w:rPr>
        <w:t>poz. 1</w:t>
      </w:r>
      <w:r w:rsidR="0072101B">
        <w:rPr>
          <w:rFonts w:asciiTheme="minorHAnsi" w:hAnsiTheme="minorHAnsi"/>
          <w:color w:val="auto"/>
          <w:sz w:val="22"/>
          <w:szCs w:val="22"/>
        </w:rPr>
        <w:t>740</w:t>
      </w:r>
      <w:r w:rsidRPr="008E08DB">
        <w:rPr>
          <w:rFonts w:asciiTheme="minorHAnsi" w:hAnsiTheme="minorHAnsi"/>
          <w:color w:val="auto"/>
          <w:sz w:val="22"/>
          <w:szCs w:val="22"/>
        </w:rPr>
        <w:t>), w związk</w:t>
      </w:r>
      <w:r w:rsidR="0072101B">
        <w:rPr>
          <w:rFonts w:asciiTheme="minorHAnsi" w:hAnsiTheme="minorHAnsi"/>
          <w:color w:val="auto"/>
          <w:sz w:val="22"/>
          <w:szCs w:val="22"/>
        </w:rPr>
        <w:t>u z zastosowaniem art. 4 pkt 8 u</w:t>
      </w:r>
      <w:r w:rsidR="0031695B">
        <w:rPr>
          <w:rFonts w:asciiTheme="minorHAnsi" w:hAnsiTheme="minorHAnsi"/>
          <w:color w:val="auto"/>
          <w:sz w:val="22"/>
          <w:szCs w:val="22"/>
        </w:rPr>
        <w:t>stawy Prawo zamówień p</w:t>
      </w:r>
      <w:r w:rsidRPr="008E08DB">
        <w:rPr>
          <w:rFonts w:asciiTheme="minorHAnsi" w:hAnsiTheme="minorHAnsi"/>
          <w:color w:val="auto"/>
          <w:sz w:val="22"/>
          <w:szCs w:val="22"/>
        </w:rPr>
        <w:t>ublicznych (</w:t>
      </w:r>
      <w:r w:rsidR="000B3FB3" w:rsidRPr="008E08DB">
        <w:rPr>
          <w:rFonts w:asciiTheme="minorHAnsi" w:hAnsiTheme="minorHAnsi"/>
          <w:color w:val="auto"/>
          <w:sz w:val="22"/>
          <w:szCs w:val="22"/>
        </w:rPr>
        <w:t>tj. Dz. U. z 20</w:t>
      </w:r>
      <w:r w:rsidR="0072101B">
        <w:rPr>
          <w:rFonts w:asciiTheme="minorHAnsi" w:hAnsiTheme="minorHAnsi"/>
          <w:color w:val="auto"/>
          <w:sz w:val="22"/>
          <w:szCs w:val="22"/>
        </w:rPr>
        <w:t>20</w:t>
      </w:r>
      <w:r w:rsidR="000B3FB3" w:rsidRPr="008E08DB">
        <w:rPr>
          <w:rFonts w:asciiTheme="minorHAnsi" w:hAnsiTheme="minorHAnsi"/>
          <w:color w:val="auto"/>
          <w:sz w:val="22"/>
          <w:szCs w:val="22"/>
        </w:rPr>
        <w:t xml:space="preserve"> r. poz. </w:t>
      </w:r>
      <w:r w:rsidR="0031695B">
        <w:rPr>
          <w:rFonts w:asciiTheme="minorHAnsi" w:hAnsiTheme="minorHAnsi"/>
          <w:color w:val="auto"/>
          <w:sz w:val="22"/>
          <w:szCs w:val="22"/>
        </w:rPr>
        <w:t>288</w:t>
      </w:r>
      <w:r w:rsidR="0072101B">
        <w:rPr>
          <w:rFonts w:asciiTheme="minorHAnsi" w:hAnsiTheme="minorHAnsi"/>
          <w:color w:val="auto"/>
          <w:sz w:val="22"/>
          <w:szCs w:val="22"/>
        </w:rPr>
        <w:t>, 1086</w:t>
      </w:r>
      <w:r w:rsidRPr="008E08DB">
        <w:rPr>
          <w:rFonts w:asciiTheme="minorHAnsi" w:hAnsiTheme="minorHAnsi"/>
          <w:color w:val="auto"/>
          <w:sz w:val="22"/>
          <w:szCs w:val="22"/>
        </w:rPr>
        <w:t>).</w:t>
      </w:r>
      <w:r w:rsidR="000B3FB3" w:rsidRPr="008E08DB">
        <w:rPr>
          <w:rFonts w:asciiTheme="minorHAnsi" w:hAnsiTheme="minorHAnsi"/>
          <w:color w:val="auto"/>
          <w:sz w:val="22"/>
          <w:szCs w:val="22"/>
        </w:rPr>
        <w:t xml:space="preserve"> Zamówienie o wartości nie przekraczającej 30 000 euro </w:t>
      </w:r>
      <w:r w:rsidR="00495526">
        <w:rPr>
          <w:rFonts w:asciiTheme="minorHAnsi" w:hAnsiTheme="minorHAnsi"/>
          <w:color w:val="auto"/>
          <w:sz w:val="22"/>
          <w:szCs w:val="22"/>
        </w:rPr>
        <w:t>w</w:t>
      </w:r>
      <w:r w:rsidR="000B3FB3" w:rsidRPr="008E08DB">
        <w:rPr>
          <w:rFonts w:asciiTheme="minorHAnsi" w:hAnsiTheme="minorHAnsi"/>
          <w:color w:val="auto"/>
          <w:sz w:val="22"/>
          <w:szCs w:val="22"/>
        </w:rPr>
        <w:t>yrażonej w PLN.</w:t>
      </w:r>
    </w:p>
    <w:p w:rsidR="00723277" w:rsidRPr="008E08DB" w:rsidRDefault="000B3FB3" w:rsidP="00AE051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Dane Zamawiającego</w:t>
      </w:r>
    </w:p>
    <w:p w:rsidR="000B3FB3" w:rsidRPr="008E08DB" w:rsidRDefault="000B3FB3" w:rsidP="00AE0517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Zamawiający: Gmina Kielce, Rynek 1, 25-303 Kielce, NIP: 657-261-73-25, REGON: 291009343. </w:t>
      </w:r>
    </w:p>
    <w:p w:rsidR="000B3FB3" w:rsidRPr="008E08DB" w:rsidRDefault="000B3FB3" w:rsidP="00AE0517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Siedziba Zamawiającego: Urząd Miasta Kielce, Biuro Inteligentnego Zarządzania Zrównoważonym Rozwojem - Smart City, 25-659 Kielce, ul. Strycharska 6,</w:t>
      </w:r>
    </w:p>
    <w:p w:rsidR="000B3FB3" w:rsidRPr="008E08DB" w:rsidRDefault="000B3FB3" w:rsidP="00AE0517">
      <w:pPr>
        <w:pStyle w:val="Akapitzlist"/>
        <w:numPr>
          <w:ilvl w:val="0"/>
          <w:numId w:val="2"/>
        </w:numPr>
        <w:spacing w:line="276" w:lineRule="auto"/>
        <w:ind w:left="426"/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Osoba do kontaktu w sprawie zamówienia:</w:t>
      </w:r>
    </w:p>
    <w:p w:rsidR="006217F0" w:rsidRPr="00F26B60" w:rsidRDefault="000B3FB3" w:rsidP="00F26B60">
      <w:pPr>
        <w:pStyle w:val="Akapitzlist"/>
        <w:spacing w:line="276" w:lineRule="auto"/>
        <w:ind w:left="567" w:hanging="141"/>
        <w:rPr>
          <w:rFonts w:asciiTheme="minorHAnsi" w:eastAsia="Calibri" w:hAnsiTheme="minorHAnsi" w:cs="Arial"/>
          <w:color w:val="auto"/>
          <w:sz w:val="22"/>
          <w:szCs w:val="22"/>
          <w:u w:val="single"/>
          <w:lang w:eastAsia="en-US"/>
        </w:rPr>
      </w:pP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Agnieszka Michta, tel. +48413676100, e-mail: </w:t>
      </w:r>
      <w:hyperlink r:id="rId9" w:history="1">
        <w:r w:rsidRPr="008E08DB">
          <w:rPr>
            <w:rStyle w:val="Hipercze"/>
            <w:rFonts w:asciiTheme="minorHAnsi" w:eastAsia="Calibri" w:hAnsiTheme="minorHAnsi" w:cs="Arial"/>
            <w:color w:val="auto"/>
            <w:sz w:val="22"/>
            <w:szCs w:val="22"/>
            <w:lang w:eastAsia="en-US"/>
          </w:rPr>
          <w:t>agnieszka.michta@um.kielce.pl</w:t>
        </w:r>
      </w:hyperlink>
      <w:r w:rsidRPr="00F26B60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 </w:t>
      </w:r>
    </w:p>
    <w:p w:rsidR="006217F0" w:rsidRDefault="006217F0" w:rsidP="006217F0">
      <w:pPr>
        <w:pStyle w:val="Akapitzlist"/>
        <w:spacing w:line="276" w:lineRule="auto"/>
        <w:ind w:left="426"/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Maria Wierzchowska-Bańka</w:t>
      </w:r>
      <w:r w:rsidR="000B3FB3"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, tel. </w:t>
      </w:r>
      <w:r w:rsidR="000B3FB3" w:rsidRPr="008E08DB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>+48413676558, e-mail:</w:t>
      </w:r>
      <w:r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 xml:space="preserve"> </w:t>
      </w:r>
      <w:hyperlink r:id="rId10" w:history="1">
        <w:r w:rsidRPr="00495526">
          <w:rPr>
            <w:rStyle w:val="Hipercze"/>
            <w:rFonts w:asciiTheme="minorHAnsi" w:eastAsia="Calibri" w:hAnsiTheme="minorHAnsi" w:cs="Arial"/>
            <w:color w:val="auto"/>
            <w:sz w:val="22"/>
            <w:szCs w:val="22"/>
            <w:lang w:val="en-GB" w:eastAsia="en-US"/>
          </w:rPr>
          <w:t>maria.wierzchowska@um.kielce.pl</w:t>
        </w:r>
      </w:hyperlink>
      <w:r w:rsidRPr="00495526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 xml:space="preserve"> </w:t>
      </w:r>
    </w:p>
    <w:p w:rsidR="000B3FB3" w:rsidRDefault="000B3FB3" w:rsidP="006217F0">
      <w:pPr>
        <w:pStyle w:val="Akapitzlist"/>
        <w:spacing w:line="276" w:lineRule="auto"/>
        <w:ind w:left="426"/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W godzinach pracy Urz</w:t>
      </w:r>
      <w:r w:rsidR="00BA7CF6"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ę</w:t>
      </w: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du Miasta Kielce</w:t>
      </w:r>
    </w:p>
    <w:p w:rsidR="006217F0" w:rsidRPr="008E08DB" w:rsidRDefault="006217F0" w:rsidP="006217F0">
      <w:pPr>
        <w:pStyle w:val="Akapitzlist"/>
        <w:spacing w:line="276" w:lineRule="auto"/>
        <w:ind w:left="426"/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</w:p>
    <w:p w:rsidR="000B3FB3" w:rsidRPr="008E08DB" w:rsidRDefault="005C4E88" w:rsidP="00AE0517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Opis przedmiotu zamówienia</w:t>
      </w:r>
    </w:p>
    <w:p w:rsidR="001B7F9D" w:rsidRPr="001B7F9D" w:rsidRDefault="001B7F9D" w:rsidP="00CC20D1">
      <w:pPr>
        <w:pStyle w:val="Default"/>
        <w:numPr>
          <w:ilvl w:val="0"/>
          <w:numId w:val="3"/>
        </w:numPr>
        <w:spacing w:line="276" w:lineRule="auto"/>
        <w:ind w:left="426" w:hanging="284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1B7F9D">
        <w:rPr>
          <w:rFonts w:asciiTheme="minorHAnsi" w:hAnsiTheme="minorHAnsi" w:cs="Times New Roman"/>
          <w:b/>
          <w:color w:val="auto"/>
          <w:sz w:val="22"/>
          <w:szCs w:val="22"/>
        </w:rPr>
        <w:t>Przedmiot zamówienia</w:t>
      </w:r>
    </w:p>
    <w:p w:rsidR="00407A71" w:rsidRPr="00407A71" w:rsidRDefault="005C4E88" w:rsidP="00CC20D1">
      <w:pPr>
        <w:pStyle w:val="Akapitzlist1"/>
        <w:spacing w:after="120" w:line="276" w:lineRule="auto"/>
        <w:ind w:left="425" w:firstLine="1"/>
        <w:jc w:val="both"/>
        <w:rPr>
          <w:rFonts w:eastAsia="Times New Roman" w:cs="Calibri"/>
        </w:rPr>
      </w:pPr>
      <w:r w:rsidRPr="008E08DB">
        <w:rPr>
          <w:rFonts w:asciiTheme="minorHAnsi" w:hAnsiTheme="minorHAnsi"/>
        </w:rPr>
        <w:t>Przedmiotem zamówienia jest świadczenie usług</w:t>
      </w:r>
      <w:r w:rsidR="00D04C6E">
        <w:rPr>
          <w:rFonts w:asciiTheme="minorHAnsi" w:hAnsiTheme="minorHAnsi"/>
        </w:rPr>
        <w:t>i</w:t>
      </w:r>
      <w:r w:rsidRPr="008E08DB">
        <w:rPr>
          <w:rFonts w:asciiTheme="minorHAnsi" w:hAnsiTheme="minorHAnsi"/>
        </w:rPr>
        <w:t xml:space="preserve"> </w:t>
      </w:r>
      <w:r w:rsidR="00D04C6E">
        <w:rPr>
          <w:rFonts w:asciiTheme="minorHAnsi" w:hAnsiTheme="minorHAnsi"/>
        </w:rPr>
        <w:t>polegającej na przeprowadzeniu</w:t>
      </w:r>
      <w:r w:rsidR="00503417" w:rsidRPr="00503417">
        <w:rPr>
          <w:rFonts w:asciiTheme="minorHAnsi" w:hAnsiTheme="minorHAnsi"/>
        </w:rPr>
        <w:t xml:space="preserve"> </w:t>
      </w:r>
      <w:r w:rsidR="00D04C6E" w:rsidRPr="6C20A22F">
        <w:rPr>
          <w:rFonts w:eastAsia="Times New Roman" w:cs="Calibri"/>
        </w:rPr>
        <w:t>trzydniowego</w:t>
      </w:r>
      <w:r w:rsidR="00D04C6E">
        <w:rPr>
          <w:rFonts w:eastAsia="Times New Roman" w:cs="Calibri"/>
        </w:rPr>
        <w:t xml:space="preserve"> szkolenia pt.</w:t>
      </w:r>
      <w:r w:rsidR="00D04C6E" w:rsidRPr="6C20A22F">
        <w:rPr>
          <w:rFonts w:eastAsia="Times New Roman" w:cs="Calibri"/>
        </w:rPr>
        <w:t xml:space="preserve"> </w:t>
      </w:r>
      <w:r w:rsidR="00D04C6E" w:rsidRPr="6C20A22F">
        <w:rPr>
          <w:b/>
          <w:bCs/>
        </w:rPr>
        <w:t xml:space="preserve">„Szkolenie warsztatowe dla pracowników Urzędu Miasta Kielce, miejskich jednostek organizacyjnych lub miejskich spółek komunalnych z zakresu zastosowania danych </w:t>
      </w:r>
      <w:r w:rsidR="00D04C6E" w:rsidRPr="6C20A22F">
        <w:rPr>
          <w:b/>
          <w:bCs/>
        </w:rPr>
        <w:lastRenderedPageBreak/>
        <w:t>w zarządzaniu miastem oraz obsługi oprogramowania analitycznego GIS”</w:t>
      </w:r>
      <w:r w:rsidR="00D04C6E" w:rsidRPr="6C20A22F">
        <w:rPr>
          <w:rFonts w:eastAsia="Times New Roman" w:cs="Calibri"/>
        </w:rPr>
        <w:t>.</w:t>
      </w:r>
      <w:r w:rsidR="00407A71">
        <w:rPr>
          <w:rFonts w:eastAsia="Times New Roman" w:cs="Calibri"/>
        </w:rPr>
        <w:t xml:space="preserve"> Szkolenie zorganizowane zostanie w ramach </w:t>
      </w:r>
      <w:r w:rsidR="00407A71" w:rsidRPr="00407A71">
        <w:rPr>
          <w:rFonts w:asciiTheme="minorHAnsi" w:hAnsiTheme="minorHAnsi" w:cs="Calibri"/>
        </w:rPr>
        <w:t xml:space="preserve">projektu „System monitorowania efektywności miasta inteligentnego w ramach audytu miejskiego”, </w:t>
      </w:r>
      <w:r w:rsidR="00407A71" w:rsidRPr="00407A71">
        <w:rPr>
          <w:rFonts w:asciiTheme="minorHAnsi" w:hAnsiTheme="minorHAnsi" w:cs="Calibri"/>
          <w:bCs/>
        </w:rPr>
        <w:t>wybranego do realizacji w konkursie Ministerstwa Inwestycji i Rozwoju pn. „</w:t>
      </w:r>
      <w:r w:rsidR="00407A71" w:rsidRPr="00407A71">
        <w:rPr>
          <w:rFonts w:asciiTheme="minorHAnsi" w:hAnsiTheme="minorHAnsi" w:cs="Calibri"/>
          <w:bCs/>
          <w:i/>
        </w:rPr>
        <w:t xml:space="preserve">HUMAN SMART CITIES. Inteligentne miasta współtworzone przez mieszkańców”, </w:t>
      </w:r>
      <w:r w:rsidR="00407A71" w:rsidRPr="00407A71">
        <w:rPr>
          <w:rFonts w:asciiTheme="minorHAnsi" w:hAnsiTheme="minorHAnsi" w:cs="Calibri"/>
        </w:rPr>
        <w:t>współfinasowanego ze środków Unii Europejskiej, w ramach Programu Operacyjnego Pomoc Techniczna 2014-2020. Umowa o dotację nr DPT/BDG-II/POPT/147/19.</w:t>
      </w:r>
    </w:p>
    <w:p w:rsidR="00503417" w:rsidRPr="00495526" w:rsidRDefault="00503417" w:rsidP="001B7F9D">
      <w:pPr>
        <w:pStyle w:val="Default"/>
        <w:spacing w:line="276" w:lineRule="auto"/>
        <w:ind w:firstLine="709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495526">
        <w:rPr>
          <w:rFonts w:asciiTheme="minorHAnsi" w:hAnsiTheme="minorHAnsi"/>
          <w:color w:val="auto"/>
          <w:sz w:val="22"/>
          <w:szCs w:val="22"/>
          <w:u w:val="single"/>
        </w:rPr>
        <w:t>Zadanie Wykonawcy będzie polegało na:</w:t>
      </w:r>
    </w:p>
    <w:p w:rsidR="00DD7621" w:rsidRDefault="00DD7621" w:rsidP="00DD7621">
      <w:pPr>
        <w:numPr>
          <w:ilvl w:val="2"/>
          <w:numId w:val="19"/>
        </w:numPr>
        <w:suppressAutoHyphens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kern w:val="3"/>
          <w:sz w:val="22"/>
          <w:szCs w:val="22"/>
          <w:lang w:val="pl-PL"/>
        </w:rPr>
      </w:pPr>
      <w:r>
        <w:rPr>
          <w:rFonts w:asciiTheme="minorHAnsi" w:hAnsiTheme="minorHAnsi" w:cstheme="minorHAnsi"/>
          <w:kern w:val="3"/>
          <w:sz w:val="22"/>
          <w:szCs w:val="22"/>
          <w:lang w:val="pl-PL"/>
        </w:rPr>
        <w:t xml:space="preserve">Przygotowaniu programu </w:t>
      </w:r>
      <w:r w:rsidR="00495526">
        <w:rPr>
          <w:rFonts w:asciiTheme="minorHAnsi" w:hAnsiTheme="minorHAnsi" w:cstheme="minorHAnsi"/>
          <w:kern w:val="3"/>
          <w:sz w:val="22"/>
          <w:szCs w:val="22"/>
          <w:lang w:val="pl-PL"/>
        </w:rPr>
        <w:t xml:space="preserve">szkolenia </w:t>
      </w:r>
      <w:r>
        <w:rPr>
          <w:rFonts w:asciiTheme="minorHAnsi" w:hAnsiTheme="minorHAnsi" w:cstheme="minorHAnsi"/>
          <w:kern w:val="3"/>
          <w:sz w:val="22"/>
          <w:szCs w:val="22"/>
          <w:lang w:val="pl-PL"/>
        </w:rPr>
        <w:t>warsztat</w:t>
      </w:r>
      <w:r w:rsidR="00495526">
        <w:rPr>
          <w:rFonts w:asciiTheme="minorHAnsi" w:hAnsiTheme="minorHAnsi" w:cstheme="minorHAnsi"/>
          <w:kern w:val="3"/>
          <w:sz w:val="22"/>
          <w:szCs w:val="22"/>
          <w:lang w:val="pl-PL"/>
        </w:rPr>
        <w:t>o</w:t>
      </w:r>
      <w:r>
        <w:rPr>
          <w:rFonts w:asciiTheme="minorHAnsi" w:hAnsiTheme="minorHAnsi" w:cstheme="minorHAnsi"/>
          <w:kern w:val="3"/>
          <w:sz w:val="22"/>
          <w:szCs w:val="22"/>
          <w:lang w:val="pl-PL"/>
        </w:rPr>
        <w:t>w</w:t>
      </w:r>
      <w:r w:rsidR="00495526">
        <w:rPr>
          <w:rFonts w:asciiTheme="minorHAnsi" w:hAnsiTheme="minorHAnsi" w:cstheme="minorHAnsi"/>
          <w:kern w:val="3"/>
          <w:sz w:val="22"/>
          <w:szCs w:val="22"/>
          <w:lang w:val="pl-PL"/>
        </w:rPr>
        <w:t>ego</w:t>
      </w:r>
      <w:r>
        <w:rPr>
          <w:rFonts w:asciiTheme="minorHAnsi" w:hAnsiTheme="minorHAnsi" w:cstheme="minorHAnsi"/>
          <w:kern w:val="3"/>
          <w:sz w:val="22"/>
          <w:szCs w:val="22"/>
          <w:lang w:val="pl-PL"/>
        </w:rPr>
        <w:t>.</w:t>
      </w:r>
    </w:p>
    <w:p w:rsidR="00DD7621" w:rsidRPr="00DD7621" w:rsidRDefault="00407A71" w:rsidP="00DD7621">
      <w:pPr>
        <w:numPr>
          <w:ilvl w:val="2"/>
          <w:numId w:val="19"/>
        </w:numPr>
        <w:suppressAutoHyphens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kern w:val="3"/>
          <w:sz w:val="22"/>
          <w:szCs w:val="22"/>
          <w:lang w:val="pl-PL"/>
        </w:rPr>
      </w:pPr>
      <w:r w:rsidRPr="00DD7621">
        <w:rPr>
          <w:rFonts w:asciiTheme="minorHAnsi" w:hAnsiTheme="minorHAnsi" w:cstheme="minorHAnsi"/>
          <w:kern w:val="3"/>
          <w:sz w:val="22"/>
          <w:szCs w:val="22"/>
          <w:lang w:val="pl-PL"/>
        </w:rPr>
        <w:t>Przygotowaniu materiałów szkoleniowych dla uczestników</w:t>
      </w:r>
      <w:r w:rsidR="00495526">
        <w:rPr>
          <w:rFonts w:asciiTheme="minorHAnsi" w:hAnsiTheme="minorHAnsi" w:cstheme="minorHAnsi"/>
          <w:kern w:val="3"/>
          <w:sz w:val="22"/>
          <w:szCs w:val="22"/>
          <w:lang w:val="pl-PL"/>
        </w:rPr>
        <w:t xml:space="preserve"> szkolenia</w:t>
      </w:r>
      <w:r w:rsidR="00DD7621">
        <w:rPr>
          <w:rFonts w:asciiTheme="minorHAnsi" w:hAnsiTheme="minorHAnsi" w:cstheme="minorHAnsi"/>
          <w:kern w:val="3"/>
          <w:sz w:val="22"/>
          <w:szCs w:val="22"/>
          <w:lang w:val="pl-PL"/>
        </w:rPr>
        <w:t>.</w:t>
      </w:r>
    </w:p>
    <w:p w:rsidR="00407A71" w:rsidRPr="00DD7621" w:rsidRDefault="00495526" w:rsidP="00AE0517">
      <w:pPr>
        <w:numPr>
          <w:ilvl w:val="2"/>
          <w:numId w:val="19"/>
        </w:numPr>
        <w:suppressAutoHyphens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kern w:val="3"/>
          <w:sz w:val="22"/>
          <w:szCs w:val="22"/>
          <w:lang w:val="pl-PL"/>
        </w:rPr>
      </w:pPr>
      <w:r>
        <w:rPr>
          <w:rFonts w:asciiTheme="minorHAnsi" w:hAnsiTheme="minorHAnsi" w:cstheme="minorHAnsi"/>
          <w:kern w:val="3"/>
          <w:sz w:val="22"/>
          <w:szCs w:val="22"/>
          <w:lang w:val="pl-PL"/>
        </w:rPr>
        <w:t>Przeprowadzeniu trzydniowego szkolenia</w:t>
      </w:r>
      <w:r w:rsidR="00407A71" w:rsidRPr="00DD7621">
        <w:rPr>
          <w:rFonts w:asciiTheme="minorHAnsi" w:hAnsiTheme="minorHAnsi" w:cstheme="minorHAnsi"/>
          <w:kern w:val="3"/>
          <w:sz w:val="22"/>
          <w:szCs w:val="22"/>
          <w:lang w:val="pl-PL"/>
        </w:rPr>
        <w:t xml:space="preserve"> warsztat</w:t>
      </w:r>
      <w:r>
        <w:rPr>
          <w:rFonts w:asciiTheme="minorHAnsi" w:hAnsiTheme="minorHAnsi" w:cstheme="minorHAnsi"/>
          <w:kern w:val="3"/>
          <w:sz w:val="22"/>
          <w:szCs w:val="22"/>
          <w:lang w:val="pl-PL"/>
        </w:rPr>
        <w:t>owego</w:t>
      </w:r>
      <w:r w:rsidR="00DD7621">
        <w:rPr>
          <w:rFonts w:asciiTheme="minorHAnsi" w:hAnsiTheme="minorHAnsi" w:cstheme="minorHAnsi"/>
          <w:kern w:val="3"/>
          <w:sz w:val="22"/>
          <w:szCs w:val="22"/>
          <w:lang w:val="pl-PL"/>
        </w:rPr>
        <w:t>.</w:t>
      </w:r>
    </w:p>
    <w:p w:rsidR="00407A71" w:rsidRPr="00DD7621" w:rsidRDefault="00DD7621" w:rsidP="00AE0517">
      <w:pPr>
        <w:numPr>
          <w:ilvl w:val="2"/>
          <w:numId w:val="19"/>
        </w:numPr>
        <w:suppressAutoHyphens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kern w:val="3"/>
          <w:sz w:val="22"/>
          <w:szCs w:val="22"/>
          <w:lang w:val="pl-PL"/>
        </w:rPr>
      </w:pPr>
      <w:r w:rsidRPr="00DD7621">
        <w:rPr>
          <w:rFonts w:asciiTheme="minorHAnsi" w:hAnsiTheme="minorHAnsi" w:cstheme="minorHAnsi"/>
          <w:kern w:val="3"/>
          <w:sz w:val="22"/>
          <w:szCs w:val="22"/>
          <w:lang w:val="pl-PL"/>
        </w:rPr>
        <w:t xml:space="preserve">Ocenie walidacyjnej </w:t>
      </w:r>
      <w:r w:rsidR="00495526">
        <w:rPr>
          <w:rFonts w:asciiTheme="minorHAnsi" w:hAnsiTheme="minorHAnsi" w:cstheme="minorHAnsi"/>
          <w:kern w:val="3"/>
          <w:sz w:val="22"/>
          <w:szCs w:val="22"/>
          <w:lang w:val="pl-PL"/>
        </w:rPr>
        <w:t>szkolenia warsztatowego</w:t>
      </w:r>
      <w:r>
        <w:rPr>
          <w:rFonts w:asciiTheme="minorHAnsi" w:hAnsiTheme="minorHAnsi" w:cstheme="minorHAnsi"/>
          <w:kern w:val="3"/>
          <w:sz w:val="22"/>
          <w:szCs w:val="22"/>
          <w:lang w:val="pl-PL"/>
        </w:rPr>
        <w:t>.</w:t>
      </w:r>
    </w:p>
    <w:p w:rsidR="00503417" w:rsidRDefault="00503417" w:rsidP="00503417">
      <w:pPr>
        <w:pStyle w:val="Default"/>
        <w:spacing w:line="276" w:lineRule="auto"/>
        <w:ind w:left="144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551B2" w:rsidRDefault="005C4E88" w:rsidP="006551B2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1427EF">
        <w:rPr>
          <w:rFonts w:asciiTheme="minorHAnsi" w:hAnsiTheme="minorHAnsi"/>
          <w:b/>
          <w:color w:val="auto"/>
          <w:sz w:val="22"/>
          <w:szCs w:val="22"/>
        </w:rPr>
        <w:t xml:space="preserve">Kod wspólnego Słownika Zamówień (CPV): </w:t>
      </w:r>
      <w:r w:rsidR="006551B2">
        <w:rPr>
          <w:rFonts w:asciiTheme="minorHAnsi" w:hAnsiTheme="minorHAnsi"/>
          <w:b/>
          <w:color w:val="auto"/>
          <w:sz w:val="22"/>
          <w:szCs w:val="22"/>
        </w:rPr>
        <w:t xml:space="preserve">    </w:t>
      </w:r>
    </w:p>
    <w:p w:rsidR="005C4E88" w:rsidRDefault="006551B2" w:rsidP="006551B2">
      <w:pPr>
        <w:pStyle w:val="Default"/>
        <w:spacing w:line="276" w:lineRule="auto"/>
        <w:ind w:left="28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6551B2">
        <w:rPr>
          <w:rFonts w:asciiTheme="minorHAnsi" w:hAnsiTheme="minorHAnsi" w:cs="Calibri"/>
          <w:sz w:val="22"/>
          <w:szCs w:val="22"/>
          <w:lang w:eastAsia="pl-PL"/>
        </w:rPr>
        <w:t xml:space="preserve"> 80500000-9 Usługi szkoleniowe.</w:t>
      </w:r>
    </w:p>
    <w:p w:rsidR="006551B2" w:rsidRDefault="006551B2" w:rsidP="006551B2">
      <w:pPr>
        <w:pStyle w:val="Default"/>
        <w:spacing w:line="276" w:lineRule="auto"/>
        <w:ind w:left="284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65267F" w:rsidRPr="0065267F" w:rsidRDefault="0065267F" w:rsidP="0065267F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="Calibri" w:hAnsiTheme="minorHAnsi"/>
          <w:b/>
          <w:sz w:val="22"/>
          <w:szCs w:val="22"/>
          <w:lang w:val="pl-PL" w:eastAsia="en-US"/>
        </w:rPr>
      </w:pPr>
      <w:r w:rsidRPr="0065267F">
        <w:rPr>
          <w:rFonts w:asciiTheme="minorHAnsi" w:eastAsia="Calibri" w:hAnsiTheme="minorHAnsi"/>
          <w:b/>
          <w:sz w:val="22"/>
          <w:szCs w:val="22"/>
          <w:lang w:val="pl-PL" w:eastAsia="en-US"/>
        </w:rPr>
        <w:t>Opis sposobu obliczania ceny oraz kryterium wyboru ofert:</w:t>
      </w:r>
    </w:p>
    <w:p w:rsidR="0065267F" w:rsidRPr="0065267F" w:rsidRDefault="0065267F" w:rsidP="00CC20D1">
      <w:pPr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Ocenie podlegać będą tylko oferty Wykonawców, </w:t>
      </w:r>
      <w:r w:rsidR="00495526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złożone w sposób określony w pkt. V.</w:t>
      </w:r>
    </w:p>
    <w:p w:rsidR="0065267F" w:rsidRPr="0065267F" w:rsidRDefault="0065267F" w:rsidP="00CC20D1">
      <w:pPr>
        <w:numPr>
          <w:ilvl w:val="0"/>
          <w:numId w:val="9"/>
        </w:numPr>
        <w:spacing w:after="16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val="pl-PL" w:eastAsia="en-US"/>
        </w:rPr>
      </w:pP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Przy wyborze najkorzystniejszej oferty Zamawiający będzie kierował się następującymi kryteriami:</w:t>
      </w:r>
    </w:p>
    <w:p w:rsidR="0065267F" w:rsidRPr="0065267F" w:rsidRDefault="003715F7" w:rsidP="0065267F">
      <w:pPr>
        <w:numPr>
          <w:ilvl w:val="2"/>
          <w:numId w:val="4"/>
        </w:numPr>
        <w:spacing w:after="160" w:line="276" w:lineRule="auto"/>
        <w:ind w:left="992" w:hanging="425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Kryterium cena – 7</w:t>
      </w:r>
      <w:r w:rsidR="0065267F" w:rsidRPr="0065267F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0%</w:t>
      </w:r>
    </w:p>
    <w:p w:rsidR="0065267F" w:rsidRPr="0065267F" w:rsidRDefault="0065267F" w:rsidP="0065267F">
      <w:pPr>
        <w:spacing w:after="160" w:line="276" w:lineRule="auto"/>
        <w:ind w:left="285" w:firstLine="708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Maksymalnie w tym kryterium można otrzymać </w:t>
      </w:r>
      <w:r w:rsidR="003715F7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7</w:t>
      </w: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0 punktów.</w:t>
      </w:r>
    </w:p>
    <w:p w:rsidR="0065267F" w:rsidRPr="0065267F" w:rsidRDefault="0065267F" w:rsidP="0065267F">
      <w:pPr>
        <w:spacing w:after="160" w:line="276" w:lineRule="auto"/>
        <w:ind w:left="993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Punkty w kryterium CENA zostaną naliczone wg. wzoru:</w:t>
      </w:r>
    </w:p>
    <w:p w:rsidR="0065267F" w:rsidRPr="0065267F" w:rsidRDefault="0065267F" w:rsidP="0065267F">
      <w:pPr>
        <w:spacing w:after="160" w:line="276" w:lineRule="auto"/>
        <w:ind w:left="993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                     C min.</w:t>
      </w:r>
    </w:p>
    <w:p w:rsidR="0065267F" w:rsidRPr="0065267F" w:rsidRDefault="0065267F" w:rsidP="0065267F">
      <w:pPr>
        <w:spacing w:after="160" w:line="276" w:lineRule="auto"/>
        <w:ind w:left="993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 </w:t>
      </w:r>
      <w:r w:rsidR="00BC13F5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      C =  ------------  x 7</w:t>
      </w: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0 %                              1 % - 1 punkt</w:t>
      </w:r>
    </w:p>
    <w:p w:rsidR="0065267F" w:rsidRPr="0065267F" w:rsidRDefault="0065267F" w:rsidP="0065267F">
      <w:pPr>
        <w:spacing w:after="160" w:line="276" w:lineRule="auto"/>
        <w:ind w:left="993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                       C </w:t>
      </w:r>
      <w:proofErr w:type="spellStart"/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bad</w:t>
      </w:r>
      <w:proofErr w:type="spellEnd"/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.</w:t>
      </w:r>
    </w:p>
    <w:p w:rsidR="0065267F" w:rsidRPr="0065267F" w:rsidRDefault="0065267F" w:rsidP="0065267F">
      <w:pPr>
        <w:spacing w:after="160" w:line="276" w:lineRule="auto"/>
        <w:ind w:left="993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Gdzie:</w:t>
      </w:r>
    </w:p>
    <w:p w:rsidR="0065267F" w:rsidRPr="0065267F" w:rsidRDefault="0065267F" w:rsidP="0065267F">
      <w:pPr>
        <w:spacing w:after="160" w:line="276" w:lineRule="auto"/>
        <w:ind w:left="993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C – ilość punktów oferty badanej</w:t>
      </w:r>
    </w:p>
    <w:p w:rsidR="0065267F" w:rsidRPr="0065267F" w:rsidRDefault="0065267F" w:rsidP="0065267F">
      <w:pPr>
        <w:spacing w:after="160" w:line="276" w:lineRule="auto"/>
        <w:ind w:left="993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C min. – cena minimalna spośród wszystkich ofert niepodlegających odrzuceniu</w:t>
      </w:r>
    </w:p>
    <w:p w:rsidR="0065267F" w:rsidRPr="0065267F" w:rsidRDefault="0065267F" w:rsidP="0065267F">
      <w:pPr>
        <w:spacing w:after="160" w:line="276" w:lineRule="auto"/>
        <w:ind w:left="993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C </w:t>
      </w:r>
      <w:proofErr w:type="spellStart"/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bad</w:t>
      </w:r>
      <w:proofErr w:type="spellEnd"/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.  – cena oferty badanej</w:t>
      </w:r>
    </w:p>
    <w:p w:rsidR="0065267F" w:rsidRPr="0065267F" w:rsidRDefault="0065267F" w:rsidP="0065267F">
      <w:pPr>
        <w:spacing w:after="160" w:line="276" w:lineRule="auto"/>
        <w:ind w:left="993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</w:p>
    <w:p w:rsidR="0065267F" w:rsidRPr="0065267F" w:rsidRDefault="0065267F" w:rsidP="00CC20D1">
      <w:pPr>
        <w:spacing w:after="120" w:line="276" w:lineRule="auto"/>
        <w:ind w:left="992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Wartość punktowa zostanie podana z dokładnością do całości, a zaokrąglenie zostanie dokonane zgodnie z ogólnie przyjętymi zasadami matematyki. </w:t>
      </w:r>
    </w:p>
    <w:p w:rsidR="0065267F" w:rsidRPr="0065267F" w:rsidRDefault="0065267F" w:rsidP="00932EDF">
      <w:pPr>
        <w:numPr>
          <w:ilvl w:val="2"/>
          <w:numId w:val="4"/>
        </w:numPr>
        <w:spacing w:after="120" w:line="276" w:lineRule="auto"/>
        <w:ind w:left="992" w:hanging="425"/>
        <w:jc w:val="both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  <w:r w:rsidRPr="0065267F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Jakość Kon</w:t>
      </w:r>
      <w:r w:rsidR="00BC13F5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cepcji Realizacji Zamówienia</w:t>
      </w:r>
      <w:r w:rsidR="00FA2B39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 xml:space="preserve"> (zwanej dalej Koncepcją)</w:t>
      </w:r>
      <w:r w:rsidR="00BC13F5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 xml:space="preserve"> – 3</w:t>
      </w:r>
      <w:r w:rsidRPr="0065267F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0%</w:t>
      </w:r>
    </w:p>
    <w:p w:rsidR="00B21AF1" w:rsidRPr="00B05974" w:rsidRDefault="0065267F" w:rsidP="00B21AF1">
      <w:pPr>
        <w:spacing w:after="120" w:line="276" w:lineRule="auto"/>
        <w:ind w:left="992"/>
        <w:jc w:val="both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  <w:r w:rsidRPr="00834813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Punkty </w:t>
      </w:r>
      <w:r w:rsidRPr="00834813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w </w:t>
      </w:r>
      <w:r w:rsidR="00FA2B39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tym </w:t>
      </w:r>
      <w:r w:rsidRPr="00834813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kryterium </w:t>
      </w:r>
      <w:r w:rsidRPr="00834813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zostaną</w:t>
      </w:r>
      <w:r w:rsidRPr="00834813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 </w:t>
      </w:r>
      <w:r w:rsidRPr="00834813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przyznane w skali od 0 do </w:t>
      </w:r>
      <w:r w:rsidR="00F11EEF" w:rsidRPr="00834813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3</w:t>
      </w:r>
      <w:r w:rsidRPr="00834813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>0 punktów</w:t>
      </w:r>
      <w:r w:rsidR="00800951" w:rsidRPr="00834813">
        <w:rPr>
          <w:rFonts w:asciiTheme="minorHAnsi" w:eastAsiaTheme="minorHAnsi" w:hAnsiTheme="minorHAnsi" w:cstheme="minorBidi"/>
          <w:bCs/>
          <w:sz w:val="22"/>
          <w:szCs w:val="22"/>
          <w:lang w:val="pl-PL" w:eastAsia="en-US"/>
        </w:rPr>
        <w:t xml:space="preserve">. </w:t>
      </w:r>
      <w:r w:rsidR="00B21AF1" w:rsidRPr="00B05974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 xml:space="preserve">W przypadku braku przedłożenia </w:t>
      </w:r>
      <w:r w:rsidR="00B21AF1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Koncepcji</w:t>
      </w:r>
      <w:r w:rsidR="00B21AF1" w:rsidRPr="00B05974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 xml:space="preserve"> lub uzyskaniu mniej niż </w:t>
      </w:r>
      <w:r w:rsidR="00B21AF1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10</w:t>
      </w:r>
      <w:r w:rsidR="00B21AF1" w:rsidRPr="00B05974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 xml:space="preserve"> punktów</w:t>
      </w:r>
      <w:r w:rsidR="00C93B17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 xml:space="preserve"> w przedmiotowym kryterium</w:t>
      </w:r>
      <w:r w:rsidR="00D02231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,</w:t>
      </w:r>
      <w:r w:rsidR="00B21AF1" w:rsidRPr="00B05974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 xml:space="preserve"> oferta podle</w:t>
      </w:r>
      <w:r w:rsidR="00B21AF1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ga odrzuceniu jako niezgodn</w:t>
      </w:r>
      <w:r w:rsidR="0081002B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a</w:t>
      </w:r>
      <w:r w:rsidR="00B21AF1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 xml:space="preserve"> z zamówieniem</w:t>
      </w:r>
      <w:r w:rsidR="00B21AF1" w:rsidRPr="00B05974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.</w:t>
      </w:r>
    </w:p>
    <w:p w:rsidR="00C93B17" w:rsidRDefault="0065267F" w:rsidP="00800951">
      <w:pPr>
        <w:spacing w:after="120" w:line="276" w:lineRule="auto"/>
        <w:ind w:left="992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834813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Ilość punktów </w:t>
      </w:r>
      <w:r w:rsidR="0081002B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w kryterium Jakość Koncepcji </w:t>
      </w:r>
      <w:r w:rsidRPr="00834813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stanowić będzie sumę punktów </w:t>
      </w:r>
      <w:r w:rsidR="00C93B17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cząstkowych </w:t>
      </w:r>
      <w:r w:rsidRPr="00834813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przyznanych </w:t>
      </w:r>
      <w:r w:rsidR="00C93B17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w poszczególnych </w:t>
      </w:r>
      <w:proofErr w:type="spellStart"/>
      <w:r w:rsidR="00C93B17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podkryteriach</w:t>
      </w:r>
      <w:proofErr w:type="spellEnd"/>
      <w:r w:rsidR="00C93B17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.</w:t>
      </w:r>
    </w:p>
    <w:p w:rsidR="0065267F" w:rsidRDefault="00321F6A" w:rsidP="0087010E">
      <w:pPr>
        <w:spacing w:after="120" w:line="276" w:lineRule="auto"/>
        <w:ind w:left="992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321F6A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lastRenderedPageBreak/>
        <w:t xml:space="preserve">Największą ilość punków w każdym w niżej opisanym </w:t>
      </w:r>
      <w:proofErr w:type="spellStart"/>
      <w:r w:rsidRPr="00321F6A">
        <w:rPr>
          <w:rFonts w:asciiTheme="minorHAnsi" w:eastAsiaTheme="minorHAnsi" w:hAnsiTheme="minorHAnsi" w:cstheme="minorBidi"/>
          <w:b/>
          <w:bCs/>
          <w:sz w:val="22"/>
          <w:szCs w:val="22"/>
          <w:lang w:val="pl-PL" w:eastAsia="en-US"/>
        </w:rPr>
        <w:t>podkryterium</w:t>
      </w:r>
      <w:proofErr w:type="spellEnd"/>
      <w:r w:rsidRPr="00321F6A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otrzyma oferta zawierająca Koncepcję, w której dany element wraz z uzasadnieniem został przedstawion</w:t>
      </w:r>
      <w:r w:rsidR="00C16A1C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y</w:t>
      </w:r>
      <w:r w:rsidRPr="00321F6A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najbardziej szczegółowo i trafnie</w:t>
      </w:r>
      <w:r w:rsidR="0087010E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.</w:t>
      </w:r>
    </w:p>
    <w:p w:rsidR="00B21AF1" w:rsidRDefault="00B21AF1" w:rsidP="00B21AF1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21AF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Propozycja realizacji szkolenia pod kątem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zakresu branżowego uczestników.</w:t>
      </w:r>
    </w:p>
    <w:p w:rsidR="00B21AF1" w:rsidRDefault="00B21AF1" w:rsidP="00B21AF1">
      <w:pPr>
        <w:pStyle w:val="Akapitzlist"/>
        <w:spacing w:after="200" w:line="276" w:lineRule="auto"/>
        <w:ind w:left="144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Maksymalnie w tym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podkryterium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można uzyskać </w:t>
      </w:r>
      <w:r w:rsidRPr="00D02231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15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punktów czą</w:t>
      </w:r>
      <w:r w:rsidR="00321F6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stkowych. Punkty zostaną </w:t>
      </w:r>
      <w:r w:rsidR="00C93B1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przyznane w następujący sposób</w:t>
      </w:r>
      <w:r w:rsidR="0003577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:</w:t>
      </w:r>
      <w:r w:rsidR="00321F6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:rsidR="00B21AF1" w:rsidRDefault="00C93B17" w:rsidP="00D02231">
      <w:pPr>
        <w:pStyle w:val="Akapitzlist"/>
        <w:numPr>
          <w:ilvl w:val="2"/>
          <w:numId w:val="9"/>
        </w:numPr>
        <w:spacing w:after="200" w:line="276" w:lineRule="auto"/>
        <w:ind w:left="184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Za </w:t>
      </w:r>
      <w:r w:rsidR="00B21AF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przedstawienie w Koncepcji zakresu z planowania przestrzennego – 0-5 pkt</w:t>
      </w:r>
    </w:p>
    <w:p w:rsidR="00B21AF1" w:rsidRDefault="00C93B17" w:rsidP="00D02231">
      <w:pPr>
        <w:pStyle w:val="Akapitzlist"/>
        <w:numPr>
          <w:ilvl w:val="2"/>
          <w:numId w:val="9"/>
        </w:numPr>
        <w:spacing w:after="200" w:line="276" w:lineRule="auto"/>
        <w:ind w:left="184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Za </w:t>
      </w:r>
      <w:r w:rsidR="00B21AF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przedstawienie w Koncepcji zakresu z zarzadzania terenami zieleni w mieście – 0-5 pkt</w:t>
      </w:r>
    </w:p>
    <w:p w:rsidR="00B21AF1" w:rsidRDefault="00C16A1C" w:rsidP="00D02231">
      <w:pPr>
        <w:pStyle w:val="Akapitzlist"/>
        <w:numPr>
          <w:ilvl w:val="2"/>
          <w:numId w:val="9"/>
        </w:numPr>
        <w:spacing w:after="120" w:line="276" w:lineRule="auto"/>
        <w:ind w:left="1843" w:hanging="357"/>
        <w:contextualSpacing w:val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Za </w:t>
      </w:r>
      <w:r w:rsidR="00B21AF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przedstawienie w Koncepcji analiz obejmujący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ch</w:t>
      </w:r>
      <w:r w:rsidR="00B21AF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proces inwestycyjny – 0-5 pkt</w:t>
      </w:r>
    </w:p>
    <w:p w:rsidR="00C93B17" w:rsidRDefault="00C93B17" w:rsidP="00C93B17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21AF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Propozycja realizacji szkolenia pod kątem </w:t>
      </w:r>
      <w:r w:rsidR="00C347C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obowiązujących przepisów</w:t>
      </w:r>
      <w:r w:rsidR="00C83DB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prawa i </w:t>
      </w:r>
      <w:r w:rsidR="00C347C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wprowadzonych</w:t>
      </w:r>
      <w:r w:rsidR="00C83DB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nowych regulacji</w:t>
      </w:r>
      <w:r w:rsidR="00C347C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</w:p>
    <w:p w:rsidR="00C93B17" w:rsidRDefault="00C93B17" w:rsidP="00C93B17">
      <w:pPr>
        <w:pStyle w:val="Akapitzlist"/>
        <w:spacing w:after="200" w:line="276" w:lineRule="auto"/>
        <w:ind w:left="144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Maksymalnie w tym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podkryterium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można uzyskać </w:t>
      </w:r>
      <w:r w:rsidRPr="00D02231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1</w:t>
      </w:r>
      <w:r w:rsidR="00C347C9" w:rsidRPr="00D02231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punktów cząstkowych. Punkty zostaną przyznane w następujący sposób</w:t>
      </w:r>
      <w:r w:rsidR="0003577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: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:rsidR="00C93B17" w:rsidRDefault="00C93B17" w:rsidP="00D02231">
      <w:pPr>
        <w:pStyle w:val="Akapitzlist"/>
        <w:numPr>
          <w:ilvl w:val="0"/>
          <w:numId w:val="31"/>
        </w:numPr>
        <w:spacing w:after="200" w:line="276" w:lineRule="auto"/>
        <w:ind w:left="1843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Za </w:t>
      </w:r>
      <w:r w:rsidR="0003577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rzedstawienie w Koncepcji </w:t>
      </w:r>
      <w:r w:rsidR="00C347C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wytycznych dotyczących zbiorów danych przestrzennych oraz metadanych w zakresie planowania przestrzennego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– 0-5 pkt</w:t>
      </w:r>
    </w:p>
    <w:p w:rsidR="00C347C9" w:rsidRDefault="00C347C9" w:rsidP="00D02231">
      <w:pPr>
        <w:pStyle w:val="Akapitzlist"/>
        <w:numPr>
          <w:ilvl w:val="0"/>
          <w:numId w:val="31"/>
        </w:numPr>
        <w:spacing w:after="120" w:line="276" w:lineRule="auto"/>
        <w:ind w:left="1843"/>
        <w:contextualSpacing w:val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Za przedstawienie w Koncepcji wytycznych dotyczących zbiorów danych przestrzennych oraz metadanych w zakresie </w:t>
      </w:r>
      <w:r w:rsidR="0087010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zbiorów danych zarządzania zielenią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– 0-5 pkt</w:t>
      </w:r>
    </w:p>
    <w:p w:rsidR="0087010E" w:rsidRDefault="0087010E" w:rsidP="0087010E">
      <w:pPr>
        <w:pStyle w:val="Akapitzlist"/>
        <w:numPr>
          <w:ilvl w:val="1"/>
          <w:numId w:val="1"/>
        </w:numPr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21AF1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Propozycja realizacji szkolenia pod kątem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celów </w:t>
      </w:r>
      <w:r w:rsidR="00C83DB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rojektu.</w:t>
      </w:r>
    </w:p>
    <w:p w:rsidR="00C83DBE" w:rsidRDefault="0087010E" w:rsidP="0087010E">
      <w:pPr>
        <w:pStyle w:val="Akapitzlist"/>
        <w:spacing w:after="200" w:line="276" w:lineRule="auto"/>
        <w:ind w:left="144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Maksymalnie w tym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podkryterium</w:t>
      </w:r>
      <w:proofErr w:type="spellEnd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można uzyskać </w:t>
      </w:r>
      <w:r w:rsidRPr="00D02231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5</w:t>
      </w:r>
      <w:r w:rsidR="00C83DB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punktów cząstkowych. </w:t>
      </w:r>
    </w:p>
    <w:p w:rsidR="0087010E" w:rsidRDefault="0087010E" w:rsidP="00C15092">
      <w:pPr>
        <w:pStyle w:val="Akapitzlist"/>
        <w:spacing w:after="120" w:line="276" w:lineRule="auto"/>
        <w:ind w:left="1440"/>
        <w:contextualSpacing w:val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Punkty zostaną przyznane </w:t>
      </w:r>
      <w:r w:rsidR="00C83DB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za przedstawienie w Koncepcji zakresu uwzględniającego główne cele Projektu, szczegółowo opisane w </w:t>
      </w:r>
      <w:r w:rsidR="007816B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Rozdziale I SOPZ, stanowiącego Załącznik N</w:t>
      </w:r>
      <w:r w:rsidR="00C83DBE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 2 do zapytania ofertowego– 0-5 pkt.</w:t>
      </w:r>
    </w:p>
    <w:p w:rsidR="0065267F" w:rsidRPr="005470FA" w:rsidRDefault="0065267F" w:rsidP="005470FA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5470F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Zamawiający udzieli zamówienia Wykonawcy, którego oferta odpowiada wszystkim wymaganiom określonym w zapytaniu ofertowym, oraz uzyska najwyższą liczbę punktów ob</w:t>
      </w:r>
      <w:r w:rsidR="00F11EEF" w:rsidRPr="005470F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liczoną według poniższego wzoru:</w:t>
      </w:r>
    </w:p>
    <w:p w:rsidR="0065267F" w:rsidRPr="00F11EEF" w:rsidRDefault="0065267F" w:rsidP="00F11EEF">
      <w:pPr>
        <w:spacing w:after="120" w:line="276" w:lineRule="auto"/>
        <w:ind w:left="1275" w:firstLine="141"/>
        <w:jc w:val="center"/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</w:pPr>
      <w:proofErr w:type="spellStart"/>
      <w:r w:rsidRPr="00F11EEF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>Pc</w:t>
      </w:r>
      <w:proofErr w:type="spellEnd"/>
      <w:r w:rsidR="00F11EEF" w:rsidRPr="00F11EEF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 xml:space="preserve"> = C + J</w:t>
      </w:r>
    </w:p>
    <w:p w:rsidR="0065267F" w:rsidRPr="0065267F" w:rsidRDefault="0065267F" w:rsidP="00A302AE">
      <w:pPr>
        <w:tabs>
          <w:tab w:val="left" w:pos="1985"/>
        </w:tabs>
        <w:spacing w:after="160" w:line="276" w:lineRule="auto"/>
        <w:ind w:left="1985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proofErr w:type="spellStart"/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Pc</w:t>
      </w:r>
      <w:proofErr w:type="spellEnd"/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– </w:t>
      </w:r>
      <w:r w:rsidR="00A302AE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ab/>
      </w: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Całkowita liczba punktów </w:t>
      </w:r>
      <w:r w:rsidR="00A137B5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uzyskanych przez badaną ofertę;</w:t>
      </w:r>
    </w:p>
    <w:p w:rsidR="0065267F" w:rsidRPr="0065267F" w:rsidRDefault="0065267F" w:rsidP="00A302AE">
      <w:pPr>
        <w:tabs>
          <w:tab w:val="left" w:pos="1985"/>
        </w:tabs>
        <w:spacing w:after="160" w:line="276" w:lineRule="auto"/>
        <w:ind w:left="1985" w:hanging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C</w:t>
      </w:r>
      <w:r w:rsidR="00A302AE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- </w:t>
      </w:r>
      <w:r w:rsidR="00A302AE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ab/>
      </w: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Całkowita liczba punktów uzyskana przez badaną ofertę w kryterium „Cena ”; </w:t>
      </w:r>
    </w:p>
    <w:p w:rsidR="0065267F" w:rsidRPr="0065267F" w:rsidRDefault="0065267F" w:rsidP="00A302AE">
      <w:pPr>
        <w:tabs>
          <w:tab w:val="left" w:pos="1985"/>
        </w:tabs>
        <w:spacing w:line="276" w:lineRule="auto"/>
        <w:ind w:left="1985" w:hanging="567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J</w:t>
      </w:r>
      <w:r w:rsidR="00A302AE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- </w:t>
      </w:r>
      <w:r w:rsidR="00A302AE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ab/>
      </w: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Całkowita liczba punktów uzyskana przez badaną ofertę</w:t>
      </w:r>
      <w:r w:rsidR="007816B8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w kryterium „Jakość Koncepcji Realizacji Z</w:t>
      </w: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amówienia”</w:t>
      </w:r>
      <w:r w:rsidR="00A137B5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;</w:t>
      </w: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</w:t>
      </w:r>
    </w:p>
    <w:p w:rsidR="0065267F" w:rsidRPr="0065267F" w:rsidRDefault="0065267F" w:rsidP="0065267F">
      <w:pPr>
        <w:spacing w:after="160" w:line="276" w:lineRule="auto"/>
        <w:ind w:left="993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65267F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Wartość punktowa zostanie podana z dokładnością do całości, a zaokrąglenie zostanie dokonane zgodnie z ogólnie przyjętymi zasadami matematyki. </w:t>
      </w:r>
    </w:p>
    <w:p w:rsidR="0065267F" w:rsidRPr="003235F4" w:rsidRDefault="0065267F" w:rsidP="005470FA">
      <w:pPr>
        <w:pStyle w:val="Akapitzlist"/>
        <w:numPr>
          <w:ilvl w:val="0"/>
          <w:numId w:val="9"/>
        </w:numPr>
        <w:spacing w:after="120" w:line="276" w:lineRule="auto"/>
        <w:ind w:hanging="437"/>
        <w:contextualSpacing w:val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235F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lastRenderedPageBreak/>
        <w:t xml:space="preserve">W przypadku, gdy oferty Wykonawców przedstawiają taki sam bilans </w:t>
      </w:r>
      <w:r w:rsidR="00E4493E" w:rsidRPr="003235F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punktów</w:t>
      </w:r>
      <w:r w:rsidRPr="003235F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za ofertę korzystniejszą zostanie uznana oferta Wykonawcy z zaoferowaną niższą ceną.</w:t>
      </w:r>
    </w:p>
    <w:p w:rsidR="0065267F" w:rsidRPr="003235F4" w:rsidRDefault="0065267F" w:rsidP="005470FA">
      <w:pPr>
        <w:pStyle w:val="Akapitzlist"/>
        <w:numPr>
          <w:ilvl w:val="0"/>
          <w:numId w:val="9"/>
        </w:numPr>
        <w:spacing w:after="240" w:line="276" w:lineRule="auto"/>
        <w:ind w:hanging="437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235F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 oceny ofert sporządzony zostanie protokół.</w:t>
      </w:r>
    </w:p>
    <w:p w:rsidR="00813DB4" w:rsidRPr="008E08DB" w:rsidRDefault="00012531" w:rsidP="006E7E5C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Opis sposobu przygotowania</w:t>
      </w:r>
      <w:r w:rsidR="005349D0" w:rsidRPr="008E08DB">
        <w:rPr>
          <w:rFonts w:asciiTheme="minorHAnsi" w:hAnsiTheme="minorHAnsi" w:cs="Times New Roman"/>
          <w:b/>
          <w:color w:val="auto"/>
          <w:sz w:val="22"/>
          <w:szCs w:val="22"/>
        </w:rPr>
        <w:t xml:space="preserve">, miejsca i sposobu </w:t>
      </w: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składania ofert.</w:t>
      </w:r>
    </w:p>
    <w:p w:rsidR="00691C5C" w:rsidRPr="001C5BE1" w:rsidRDefault="00691C5C" w:rsidP="001C5BE1">
      <w:pPr>
        <w:pStyle w:val="Default"/>
        <w:numPr>
          <w:ilvl w:val="1"/>
          <w:numId w:val="11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Ofertę wraz z załącznikami należy przesłać </w:t>
      </w:r>
      <w:r w:rsidR="001C5BE1" w:rsidRPr="001C5BE1">
        <w:rPr>
          <w:rFonts w:asciiTheme="minorHAnsi" w:hAnsiTheme="minorHAnsi" w:cs="Times New Roman"/>
          <w:color w:val="auto"/>
          <w:sz w:val="22"/>
          <w:szCs w:val="22"/>
        </w:rPr>
        <w:t xml:space="preserve">do dnia </w:t>
      </w:r>
      <w:r w:rsidR="001C5BE1" w:rsidRPr="001C5BE1">
        <w:rPr>
          <w:rFonts w:asciiTheme="minorHAnsi" w:hAnsiTheme="minorHAnsi" w:cs="Times New Roman"/>
          <w:b/>
          <w:color w:val="auto"/>
          <w:sz w:val="22"/>
          <w:szCs w:val="22"/>
        </w:rPr>
        <w:t>1</w:t>
      </w:r>
      <w:r w:rsidR="000E7AF9">
        <w:rPr>
          <w:rFonts w:asciiTheme="minorHAnsi" w:hAnsiTheme="minorHAnsi" w:cs="Times New Roman"/>
          <w:b/>
          <w:color w:val="auto"/>
          <w:sz w:val="22"/>
          <w:szCs w:val="22"/>
        </w:rPr>
        <w:t>9</w:t>
      </w:r>
      <w:r w:rsidR="001C5BE1" w:rsidRPr="001C5BE1">
        <w:rPr>
          <w:rFonts w:asciiTheme="minorHAnsi" w:hAnsiTheme="minorHAnsi" w:cs="Times New Roman"/>
          <w:b/>
          <w:color w:val="auto"/>
          <w:sz w:val="22"/>
          <w:szCs w:val="22"/>
        </w:rPr>
        <w:t xml:space="preserve"> listopada 2020 r. do godziny 1</w:t>
      </w:r>
      <w:r w:rsidR="000E7AF9">
        <w:rPr>
          <w:rFonts w:asciiTheme="minorHAnsi" w:hAnsiTheme="minorHAnsi" w:cs="Times New Roman"/>
          <w:b/>
          <w:color w:val="auto"/>
          <w:sz w:val="22"/>
          <w:szCs w:val="22"/>
        </w:rPr>
        <w:t>4</w:t>
      </w:r>
      <w:r w:rsidR="001C5BE1" w:rsidRPr="001C5BE1">
        <w:rPr>
          <w:rFonts w:asciiTheme="minorHAnsi" w:hAnsiTheme="minorHAnsi" w:cs="Times New Roman"/>
          <w:b/>
          <w:color w:val="auto"/>
          <w:sz w:val="22"/>
          <w:szCs w:val="22"/>
        </w:rPr>
        <w:t>.00</w:t>
      </w:r>
      <w:r w:rsidR="001C5BE1" w:rsidRPr="001C5BE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1C5BE1">
        <w:rPr>
          <w:rFonts w:asciiTheme="minorHAnsi" w:hAnsiTheme="minorHAnsi" w:cs="Times New Roman"/>
          <w:color w:val="auto"/>
          <w:sz w:val="22"/>
          <w:szCs w:val="22"/>
        </w:rPr>
        <w:br/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w formie elektronicznej, bez kwalifikowanego podpisu elektronicznego, na adres: </w:t>
      </w:r>
      <w:r w:rsidRPr="008878A3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hsc@</w:t>
      </w:r>
      <w:r w:rsidR="006E7E5C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kielce.eu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z podaniem w tytule</w:t>
      </w:r>
      <w:r w:rsidR="007115F8" w:rsidRPr="00B05974">
        <w:rPr>
          <w:rFonts w:asciiTheme="minorHAnsi" w:eastAsia="Times New Roman" w:hAnsiTheme="minorHAnsi" w:cs="Times New Roman"/>
          <w:color w:val="auto"/>
          <w:lang w:eastAsia="en-GB"/>
        </w:rPr>
        <w:t xml:space="preserve"> </w:t>
      </w:r>
      <w:r w:rsidR="007115F8" w:rsidRPr="00B05974">
        <w:rPr>
          <w:rFonts w:asciiTheme="minorHAnsi" w:hAnsiTheme="minorHAnsi" w:cs="Times New Roman"/>
          <w:bCs/>
          <w:color w:val="auto"/>
          <w:sz w:val="22"/>
          <w:szCs w:val="22"/>
        </w:rPr>
        <w:t>„</w:t>
      </w:r>
      <w:r w:rsidR="006E7E5C">
        <w:rPr>
          <w:rFonts w:asciiTheme="minorHAnsi" w:hAnsiTheme="minorHAnsi" w:cs="Times New Roman"/>
          <w:color w:val="auto"/>
          <w:sz w:val="22"/>
          <w:szCs w:val="22"/>
        </w:rPr>
        <w:t xml:space="preserve">Oferta na szkolenie warsztatowe GIS” </w:t>
      </w:r>
      <w:r w:rsidR="008878A3">
        <w:rPr>
          <w:rFonts w:asciiTheme="minorHAnsi" w:hAnsiTheme="minorHAnsi" w:cs="Times New Roman"/>
          <w:color w:val="auto"/>
          <w:sz w:val="22"/>
          <w:szCs w:val="22"/>
        </w:rPr>
        <w:t xml:space="preserve">lub </w:t>
      </w:r>
      <w:r w:rsidR="00E4493E">
        <w:rPr>
          <w:rFonts w:asciiTheme="minorHAnsi" w:hAnsiTheme="minorHAnsi" w:cs="Times New Roman"/>
          <w:color w:val="auto"/>
          <w:sz w:val="22"/>
          <w:szCs w:val="22"/>
        </w:rPr>
        <w:t>przesłać listownie</w:t>
      </w:r>
      <w:r w:rsidR="001C5BE1">
        <w:rPr>
          <w:rFonts w:asciiTheme="minorHAnsi" w:hAnsiTheme="minorHAnsi" w:cs="Times New Roman"/>
          <w:color w:val="auto"/>
          <w:sz w:val="22"/>
          <w:szCs w:val="22"/>
        </w:rPr>
        <w:t xml:space="preserve"> na adres </w:t>
      </w:r>
      <w:r w:rsidR="001C5BE1" w:rsidRPr="008878A3">
        <w:rPr>
          <w:rFonts w:asciiTheme="minorHAnsi" w:hAnsiTheme="minorHAnsi" w:cs="Times New Roman"/>
          <w:b/>
          <w:color w:val="auto"/>
          <w:sz w:val="22"/>
          <w:szCs w:val="22"/>
        </w:rPr>
        <w:t>Urząd Miasta Kielce, Biuro ds. Inteligentnego Zarządzania Zrównoważonym Rozwojem – Smart City,</w:t>
      </w:r>
      <w:r w:rsidR="00FB5C97">
        <w:rPr>
          <w:rFonts w:asciiTheme="minorHAnsi" w:hAnsiTheme="minorHAnsi" w:cs="Times New Roman"/>
          <w:b/>
          <w:color w:val="auto"/>
          <w:sz w:val="22"/>
          <w:szCs w:val="22"/>
        </w:rPr>
        <w:t xml:space="preserve"> ul. Strycharska 6 pok. 507, 25</w:t>
      </w:r>
      <w:r w:rsidR="001C5BE1" w:rsidRPr="008878A3">
        <w:rPr>
          <w:rFonts w:asciiTheme="minorHAnsi" w:hAnsiTheme="minorHAnsi" w:cs="Times New Roman"/>
          <w:b/>
          <w:color w:val="auto"/>
          <w:sz w:val="22"/>
          <w:szCs w:val="22"/>
        </w:rPr>
        <w:t>-659 Kielce</w:t>
      </w:r>
      <w:r w:rsidR="00907A43">
        <w:rPr>
          <w:rFonts w:asciiTheme="minorHAnsi" w:hAnsiTheme="minorHAnsi" w:cs="Times New Roman"/>
          <w:color w:val="auto"/>
          <w:sz w:val="22"/>
          <w:szCs w:val="22"/>
        </w:rPr>
        <w:t xml:space="preserve"> w </w:t>
      </w:r>
      <w:r w:rsidR="00E4493E" w:rsidRPr="001C5BE1">
        <w:rPr>
          <w:rFonts w:asciiTheme="minorHAnsi" w:hAnsiTheme="minorHAnsi" w:cs="Times New Roman"/>
          <w:color w:val="auto"/>
          <w:sz w:val="22"/>
          <w:szCs w:val="22"/>
        </w:rPr>
        <w:t xml:space="preserve">zamkniętej kopercie </w:t>
      </w:r>
      <w:r w:rsidRPr="001C5BE1">
        <w:rPr>
          <w:rFonts w:asciiTheme="minorHAnsi" w:hAnsiTheme="minorHAnsi" w:cs="Times New Roman"/>
          <w:color w:val="auto"/>
          <w:sz w:val="22"/>
          <w:szCs w:val="22"/>
        </w:rPr>
        <w:t>opisanej jak w ww. tytule.</w:t>
      </w:r>
    </w:p>
    <w:p w:rsidR="00691C5C" w:rsidRPr="008878A3" w:rsidRDefault="00691C5C" w:rsidP="00AE0517">
      <w:pPr>
        <w:pStyle w:val="Default"/>
        <w:numPr>
          <w:ilvl w:val="1"/>
          <w:numId w:val="11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Ofert</w:t>
      </w:r>
      <w:r w:rsidR="00631989">
        <w:rPr>
          <w:rFonts w:asciiTheme="minorHAnsi" w:hAnsiTheme="minorHAnsi" w:cs="Times New Roman"/>
          <w:color w:val="auto"/>
          <w:sz w:val="22"/>
          <w:szCs w:val="22"/>
        </w:rPr>
        <w:t>y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złożone po terminie nie będą rozpatrywane. O terminowym złożeniu zgłoszenia decyduje data i godzina wpływu na skrzynkę mailową hsc@</w:t>
      </w:r>
      <w:r w:rsidR="004D381C">
        <w:rPr>
          <w:rFonts w:asciiTheme="minorHAnsi" w:hAnsiTheme="minorHAnsi" w:cs="Times New Roman"/>
          <w:color w:val="auto"/>
          <w:sz w:val="22"/>
          <w:szCs w:val="22"/>
        </w:rPr>
        <w:t>kielce.eu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FB5C97">
        <w:rPr>
          <w:rFonts w:asciiTheme="minorHAnsi" w:hAnsiTheme="minorHAnsi" w:cs="Times New Roman"/>
          <w:color w:val="auto"/>
          <w:sz w:val="22"/>
          <w:szCs w:val="22"/>
        </w:rPr>
        <w:t>lub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8B7423"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data i godzina wpływu 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>zgłoszenia</w:t>
      </w:r>
      <w:r w:rsidR="008B7423"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pisemnego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do siedziby Zamawiającego</w:t>
      </w:r>
      <w:r w:rsidR="00694A2B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691C5C" w:rsidRPr="008E08DB" w:rsidRDefault="00691C5C" w:rsidP="00AE0517">
      <w:pPr>
        <w:pStyle w:val="Default"/>
        <w:numPr>
          <w:ilvl w:val="1"/>
          <w:numId w:val="11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Oferta może być złożona przez każdy podmiot, o ile nie występują wobec niego przesłanki opisane w art. 24 ust.1 i ust.</w:t>
      </w:r>
      <w:r w:rsidR="00FF15CB"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5 ustawy Prawo Zamówień Publicznych </w:t>
      </w:r>
      <w:r w:rsidR="00694A2B">
        <w:rPr>
          <w:rFonts w:asciiTheme="minorHAnsi" w:hAnsiTheme="minorHAnsi" w:cs="Times New Roman"/>
          <w:color w:val="auto"/>
          <w:sz w:val="22"/>
          <w:szCs w:val="22"/>
        </w:rPr>
        <w:t>oraz</w:t>
      </w:r>
      <w:r w:rsidR="00480026"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który </w:t>
      </w:r>
      <w:r w:rsidR="00E41040" w:rsidRPr="008E08DB">
        <w:rPr>
          <w:rFonts w:asciiTheme="minorHAnsi" w:hAnsiTheme="minorHAnsi" w:cs="Times New Roman"/>
          <w:color w:val="auto"/>
          <w:sz w:val="22"/>
          <w:szCs w:val="22"/>
        </w:rPr>
        <w:t>nie jest powiązany kapitałowo i osobowo z Zamawiającym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691C5C" w:rsidRPr="008E08DB" w:rsidRDefault="00691C5C" w:rsidP="00AE0517">
      <w:pPr>
        <w:pStyle w:val="Default"/>
        <w:numPr>
          <w:ilvl w:val="1"/>
          <w:numId w:val="11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Oferty złożone niezgodnie ze sposobem przygotowania i składania ofert nie będą rozpatrywane. </w:t>
      </w:r>
    </w:p>
    <w:p w:rsidR="00691C5C" w:rsidRPr="008E08DB" w:rsidRDefault="00691C5C" w:rsidP="00AE0517">
      <w:pPr>
        <w:pStyle w:val="Default"/>
        <w:numPr>
          <w:ilvl w:val="1"/>
          <w:numId w:val="11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Oferta musi być sporządzona w języku polskim, w formie papierowej</w:t>
      </w:r>
      <w:r w:rsidR="00637648">
        <w:rPr>
          <w:rFonts w:asciiTheme="minorHAnsi" w:hAnsiTheme="minorHAnsi" w:cs="Times New Roman"/>
          <w:color w:val="auto"/>
          <w:sz w:val="22"/>
          <w:szCs w:val="22"/>
        </w:rPr>
        <w:t xml:space="preserve"> lub elektronicznej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>, wg załączonego wzoru formularza of</w:t>
      </w:r>
      <w:r w:rsidR="008B7423"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ertowego, którego wzór </w:t>
      </w:r>
      <w:r w:rsidR="008B7423" w:rsidRPr="00D16171">
        <w:rPr>
          <w:rFonts w:asciiTheme="minorHAnsi" w:hAnsiTheme="minorHAnsi" w:cs="Times New Roman"/>
          <w:color w:val="auto"/>
          <w:sz w:val="22"/>
          <w:szCs w:val="22"/>
        </w:rPr>
        <w:t xml:space="preserve">stanowi </w:t>
      </w:r>
      <w:r w:rsidR="008B7423" w:rsidRPr="007816B8">
        <w:rPr>
          <w:rFonts w:asciiTheme="minorHAnsi" w:hAnsiTheme="minorHAnsi" w:cs="Times New Roman"/>
          <w:color w:val="auto"/>
          <w:sz w:val="22"/>
          <w:szCs w:val="22"/>
        </w:rPr>
        <w:t>Z</w:t>
      </w:r>
      <w:r w:rsidRPr="007816B8">
        <w:rPr>
          <w:rFonts w:asciiTheme="minorHAnsi" w:hAnsiTheme="minorHAnsi" w:cs="Times New Roman"/>
          <w:color w:val="auto"/>
          <w:sz w:val="22"/>
          <w:szCs w:val="22"/>
        </w:rPr>
        <w:t xml:space="preserve">ałącznik </w:t>
      </w:r>
      <w:r w:rsidR="00DE5AB3" w:rsidRPr="007816B8">
        <w:rPr>
          <w:rFonts w:asciiTheme="minorHAnsi" w:hAnsiTheme="minorHAnsi" w:cs="Times New Roman"/>
          <w:color w:val="auto"/>
          <w:sz w:val="22"/>
          <w:szCs w:val="22"/>
        </w:rPr>
        <w:t>N</w:t>
      </w:r>
      <w:r w:rsidRPr="007816B8">
        <w:rPr>
          <w:rFonts w:asciiTheme="minorHAnsi" w:hAnsiTheme="minorHAnsi" w:cs="Times New Roman"/>
          <w:color w:val="auto"/>
          <w:sz w:val="22"/>
          <w:szCs w:val="22"/>
        </w:rPr>
        <w:t xml:space="preserve">r </w:t>
      </w:r>
      <w:r w:rsidR="00346A15" w:rsidRPr="007816B8">
        <w:rPr>
          <w:rFonts w:asciiTheme="minorHAnsi" w:hAnsiTheme="minorHAnsi" w:cs="Times New Roman"/>
          <w:color w:val="auto"/>
          <w:sz w:val="22"/>
          <w:szCs w:val="22"/>
        </w:rPr>
        <w:t>3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do zapytania ofertowego.</w:t>
      </w:r>
    </w:p>
    <w:p w:rsidR="00691C5C" w:rsidRPr="008E08DB" w:rsidRDefault="00691C5C" w:rsidP="00AE0517">
      <w:pPr>
        <w:pStyle w:val="Default"/>
        <w:numPr>
          <w:ilvl w:val="1"/>
          <w:numId w:val="11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Oferent może przedłożyć tylko jedną ofertę i nie może zmienić jej treści.</w:t>
      </w:r>
      <w:r w:rsidR="008B7423"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W przypadku złożenia</w:t>
      </w:r>
      <w:r w:rsidR="00BD54D0"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przez </w:t>
      </w:r>
      <w:r w:rsidR="008B7423"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Oferenta </w:t>
      </w:r>
      <w:r w:rsidR="00BD54D0" w:rsidRPr="008E08DB">
        <w:rPr>
          <w:rFonts w:asciiTheme="minorHAnsi" w:hAnsiTheme="minorHAnsi" w:cs="Times New Roman"/>
          <w:color w:val="auto"/>
          <w:sz w:val="22"/>
          <w:szCs w:val="22"/>
        </w:rPr>
        <w:t>więcej niż jednej oferty, spowoduje</w:t>
      </w:r>
      <w:r w:rsidR="00A949FE"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to ich</w:t>
      </w:r>
      <w:r w:rsidR="00BD54D0"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odrzucenie.  </w:t>
      </w:r>
    </w:p>
    <w:p w:rsidR="00691C5C" w:rsidRPr="008E08DB" w:rsidRDefault="00691C5C" w:rsidP="00AE0517">
      <w:pPr>
        <w:pStyle w:val="Default"/>
        <w:numPr>
          <w:ilvl w:val="1"/>
          <w:numId w:val="11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Oferta oraz załączniki powinny zostać podpisane przez osobę/osoby upoważnione do reprezentowania podmiotu składającego zgłoszenie, zgodnie z zasadą reprezentacji wynikającą z postanowień przepisów prawnych lub prawidłowo spisanego pełnomocnictwa.</w:t>
      </w:r>
    </w:p>
    <w:p w:rsidR="00691C5C" w:rsidRPr="00207546" w:rsidRDefault="00691C5C" w:rsidP="00AE0517">
      <w:pPr>
        <w:pStyle w:val="Default"/>
        <w:numPr>
          <w:ilvl w:val="1"/>
          <w:numId w:val="11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7546">
        <w:rPr>
          <w:rFonts w:asciiTheme="minorHAnsi" w:hAnsiTheme="minorHAnsi" w:cs="Times New Roman"/>
          <w:color w:val="auto"/>
          <w:sz w:val="22"/>
          <w:szCs w:val="22"/>
        </w:rPr>
        <w:t>Zamawiający nie dopuszcza możliwości składania ofert częściowych, ani wariantowych.</w:t>
      </w:r>
    </w:p>
    <w:p w:rsidR="00691C5C" w:rsidRPr="00207546" w:rsidRDefault="00691C5C" w:rsidP="00AE0517">
      <w:pPr>
        <w:pStyle w:val="Default"/>
        <w:numPr>
          <w:ilvl w:val="1"/>
          <w:numId w:val="11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07546">
        <w:rPr>
          <w:rFonts w:asciiTheme="minorHAnsi" w:hAnsiTheme="minorHAnsi" w:cs="Times New Roman"/>
          <w:color w:val="auto"/>
          <w:sz w:val="22"/>
          <w:szCs w:val="22"/>
        </w:rPr>
        <w:t>Zamawiający nie przewiduje udzielenia zamówienia uzupełniającego.</w:t>
      </w:r>
    </w:p>
    <w:p w:rsidR="00691C5C" w:rsidRPr="008E08DB" w:rsidRDefault="00691C5C" w:rsidP="00AE0517">
      <w:pPr>
        <w:pStyle w:val="Default"/>
        <w:numPr>
          <w:ilvl w:val="1"/>
          <w:numId w:val="11"/>
        </w:numPr>
        <w:spacing w:after="12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Oferty złożone, są wiążące dla Oferenta przez okres 30 dni. Po</w:t>
      </w:r>
      <w:r w:rsidR="00694A2B">
        <w:rPr>
          <w:rFonts w:asciiTheme="minorHAnsi" w:hAnsiTheme="minorHAnsi" w:cs="Times New Roman"/>
          <w:color w:val="auto"/>
          <w:sz w:val="22"/>
          <w:szCs w:val="22"/>
        </w:rPr>
        <w:t xml:space="preserve">dpisanie Umowy nastąpi </w:t>
      </w:r>
      <w:r w:rsidR="00207546">
        <w:rPr>
          <w:rFonts w:asciiTheme="minorHAnsi" w:hAnsiTheme="minorHAnsi" w:cs="Times New Roman"/>
          <w:color w:val="auto"/>
          <w:sz w:val="22"/>
          <w:szCs w:val="22"/>
        </w:rPr>
        <w:br/>
      </w:r>
      <w:r w:rsidR="00694A2B">
        <w:rPr>
          <w:rFonts w:asciiTheme="minorHAnsi" w:hAnsiTheme="minorHAnsi" w:cs="Times New Roman"/>
          <w:color w:val="auto"/>
          <w:sz w:val="22"/>
          <w:szCs w:val="22"/>
        </w:rPr>
        <w:t>w ciągu 4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dni roboczych od momentu rozstrzygnięcia postępowania. </w:t>
      </w:r>
    </w:p>
    <w:p w:rsidR="00012531" w:rsidRDefault="00691C5C" w:rsidP="00D16171">
      <w:pPr>
        <w:pStyle w:val="Default"/>
        <w:numPr>
          <w:ilvl w:val="1"/>
          <w:numId w:val="11"/>
        </w:numPr>
        <w:spacing w:after="240" w:line="276" w:lineRule="auto"/>
        <w:ind w:left="709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Oferowana cena obejmuje wszelkie koszty związane z </w:t>
      </w:r>
      <w:r w:rsidR="008B7423"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wykonaniem 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przedmiotu zamówienia wraz z </w:t>
      </w:r>
      <w:r w:rsidRPr="00E92621">
        <w:rPr>
          <w:rFonts w:asciiTheme="minorHAnsi" w:hAnsiTheme="minorHAnsi" w:cs="Times New Roman"/>
          <w:color w:val="auto"/>
          <w:sz w:val="22"/>
          <w:szCs w:val="22"/>
        </w:rPr>
        <w:t>kosztami dostawy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do siedziby Zamawiającego.</w:t>
      </w:r>
    </w:p>
    <w:p w:rsidR="003065AE" w:rsidRDefault="003065AE" w:rsidP="003065AE">
      <w:pPr>
        <w:pStyle w:val="Default"/>
        <w:spacing w:after="240" w:line="276" w:lineRule="auto"/>
        <w:ind w:left="709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813DB4" w:rsidRPr="008E08DB" w:rsidRDefault="00FF15CB" w:rsidP="006E7E5C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lastRenderedPageBreak/>
        <w:t>Termin realizacji zamówienia</w:t>
      </w:r>
      <w:r w:rsidR="00E41040" w:rsidRPr="008E08DB">
        <w:rPr>
          <w:rFonts w:asciiTheme="minorHAnsi" w:hAnsiTheme="minorHAnsi" w:cs="Times New Roman"/>
          <w:b/>
          <w:color w:val="auto"/>
          <w:sz w:val="22"/>
          <w:szCs w:val="22"/>
        </w:rPr>
        <w:t xml:space="preserve"> i jego harmonogram</w:t>
      </w:r>
    </w:p>
    <w:p w:rsidR="0033423F" w:rsidRPr="0033423F" w:rsidRDefault="0033423F" w:rsidP="0033423F">
      <w:pPr>
        <w:pStyle w:val="Akapitzlist"/>
        <w:numPr>
          <w:ilvl w:val="1"/>
          <w:numId w:val="12"/>
        </w:numPr>
        <w:spacing w:after="160" w:line="259" w:lineRule="auto"/>
        <w:ind w:left="709" w:hanging="425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33423F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Termin rozpoczęcia realizacji przedmiotu </w:t>
      </w:r>
      <w:r w:rsidR="00207546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zamówienia </w:t>
      </w:r>
      <w:r w:rsidRPr="0033423F">
        <w:rPr>
          <w:rFonts w:asciiTheme="minorHAnsi" w:eastAsia="Calibri" w:hAnsiTheme="minorHAnsi"/>
          <w:color w:val="auto"/>
          <w:sz w:val="22"/>
          <w:szCs w:val="22"/>
          <w:lang w:eastAsia="en-US"/>
        </w:rPr>
        <w:t>Strony ustalają na dzień zawarcia umowy.</w:t>
      </w:r>
    </w:p>
    <w:p w:rsidR="0033423F" w:rsidRPr="00207546" w:rsidRDefault="0033423F" w:rsidP="00207546">
      <w:pPr>
        <w:pStyle w:val="Akapitzlist"/>
        <w:numPr>
          <w:ilvl w:val="1"/>
          <w:numId w:val="12"/>
        </w:numPr>
        <w:spacing w:after="160" w:line="259" w:lineRule="auto"/>
        <w:ind w:left="709" w:hanging="425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33423F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Termin wykonania przedmiotu </w:t>
      </w:r>
      <w:r w:rsidR="00207546">
        <w:rPr>
          <w:rFonts w:asciiTheme="minorHAnsi" w:eastAsia="Calibri" w:hAnsiTheme="minorHAnsi"/>
          <w:color w:val="auto"/>
          <w:sz w:val="22"/>
          <w:szCs w:val="22"/>
          <w:lang w:eastAsia="en-US"/>
        </w:rPr>
        <w:t>zamówienia</w:t>
      </w:r>
      <w:r w:rsidRPr="0033423F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związanego z organizacją </w:t>
      </w:r>
      <w:r w:rsidR="00207546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szkolenia warsztatowego </w:t>
      </w:r>
      <w:r w:rsidRPr="0033423F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Strony ustalają </w:t>
      </w:r>
      <w:r w:rsidRPr="00207546">
        <w:rPr>
          <w:rFonts w:asciiTheme="minorHAnsi" w:eastAsia="Calibri" w:hAnsiTheme="minorHAnsi"/>
          <w:color w:val="auto"/>
          <w:sz w:val="22"/>
          <w:szCs w:val="22"/>
          <w:lang w:eastAsia="en-US"/>
        </w:rPr>
        <w:t>do dnia</w:t>
      </w:r>
      <w:r w:rsidRPr="00207546"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  <w:t xml:space="preserve"> 1</w:t>
      </w:r>
      <w:r w:rsidR="00207546" w:rsidRPr="00207546"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  <w:t>5</w:t>
      </w:r>
      <w:r w:rsidRPr="00207546"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  <w:t xml:space="preserve"> </w:t>
      </w:r>
      <w:r w:rsidR="00207546" w:rsidRPr="00207546"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  <w:t>grudnia</w:t>
      </w:r>
      <w:r w:rsidRPr="00207546"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  <w:t xml:space="preserve"> 20</w:t>
      </w:r>
      <w:r w:rsidR="00207546" w:rsidRPr="00207546"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  <w:t>20</w:t>
      </w:r>
      <w:r w:rsidRPr="00207546"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  <w:t xml:space="preserve"> r.</w:t>
      </w:r>
      <w:r w:rsidR="00207546"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  <w:t xml:space="preserve"> </w:t>
      </w:r>
      <w:r w:rsidRPr="00207546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z zastrzeżeniem możliwości </w:t>
      </w:r>
      <w:r w:rsidR="00207546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jego </w:t>
      </w:r>
      <w:r w:rsidRPr="00207546">
        <w:rPr>
          <w:rFonts w:asciiTheme="minorHAnsi" w:eastAsia="Calibri" w:hAnsiTheme="minorHAnsi"/>
          <w:color w:val="auto"/>
          <w:sz w:val="22"/>
          <w:szCs w:val="22"/>
          <w:lang w:eastAsia="en-US"/>
        </w:rPr>
        <w:t>przesunięcia, w</w:t>
      </w:r>
      <w:r w:rsidR="00207546" w:rsidRPr="00B05974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zależności od rozwoju sytuacji epidemicznej związanej z COVID-19</w:t>
      </w:r>
      <w:r w:rsidR="000D5364">
        <w:rPr>
          <w:rFonts w:asciiTheme="minorHAnsi" w:eastAsia="Calibri" w:hAnsiTheme="minorHAnsi"/>
          <w:color w:val="auto"/>
          <w:sz w:val="22"/>
          <w:szCs w:val="22"/>
          <w:lang w:eastAsia="en-US"/>
        </w:rPr>
        <w:t>,</w:t>
      </w:r>
      <w:r w:rsidR="00207546" w:rsidRPr="00B05974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w miejscu świadczenia </w:t>
      </w:r>
      <w:r w:rsidR="009B0AEB" w:rsidRPr="00B05974">
        <w:rPr>
          <w:rFonts w:asciiTheme="minorHAnsi" w:eastAsia="Calibri" w:hAnsiTheme="minorHAnsi"/>
          <w:color w:val="auto"/>
          <w:sz w:val="22"/>
          <w:szCs w:val="22"/>
          <w:lang w:eastAsia="en-US"/>
        </w:rPr>
        <w:t>przedmiotu zamówienia</w:t>
      </w:r>
      <w:r w:rsidR="009B0AEB">
        <w:rPr>
          <w:rFonts w:asciiTheme="minorHAnsi" w:eastAsia="Calibri" w:hAnsiTheme="minorHAnsi"/>
          <w:color w:val="auto"/>
          <w:sz w:val="22"/>
          <w:szCs w:val="22"/>
          <w:lang w:eastAsia="en-US"/>
        </w:rPr>
        <w:t>.</w:t>
      </w:r>
      <w:r w:rsidR="00DE5AB3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Zmiana terminu wykonania przedmiotu umowy odbędzie się w formie Aneksu do Umowy.</w:t>
      </w:r>
    </w:p>
    <w:p w:rsidR="00E41040" w:rsidRPr="008E08DB" w:rsidRDefault="00E41040" w:rsidP="00B3295D">
      <w:pPr>
        <w:pStyle w:val="Akapitzlist"/>
        <w:numPr>
          <w:ilvl w:val="1"/>
          <w:numId w:val="12"/>
        </w:numPr>
        <w:spacing w:after="160" w:line="259" w:lineRule="auto"/>
        <w:ind w:left="709" w:hanging="425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Przez cały okres realizacji usługi </w:t>
      </w:r>
      <w:r w:rsidR="00B5404D">
        <w:rPr>
          <w:rFonts w:asciiTheme="minorHAnsi" w:eastAsia="Calibri" w:hAnsiTheme="minorHAnsi"/>
          <w:color w:val="auto"/>
          <w:sz w:val="22"/>
          <w:szCs w:val="22"/>
          <w:lang w:eastAsia="en-US"/>
        </w:rPr>
        <w:t>Wykonawca</w:t>
      </w: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zobowiązany będzie prowadzić bieżącą analizę sytuacji związanej z realizacją </w:t>
      </w:r>
      <w:r w:rsidR="00B5404D">
        <w:rPr>
          <w:rFonts w:asciiTheme="minorHAnsi" w:eastAsia="Calibri" w:hAnsiTheme="minorHAnsi"/>
          <w:color w:val="auto"/>
          <w:sz w:val="22"/>
          <w:szCs w:val="22"/>
          <w:lang w:eastAsia="en-US"/>
        </w:rPr>
        <w:t>zamówienia</w:t>
      </w: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, identyfikować wszelkie problemy, ryzyka i zagrożenia dla pomyślnego przebiegu </w:t>
      </w:r>
      <w:r w:rsidR="00B5404D">
        <w:rPr>
          <w:rFonts w:asciiTheme="minorHAnsi" w:eastAsia="Calibri" w:hAnsiTheme="minorHAnsi"/>
          <w:color w:val="auto"/>
          <w:sz w:val="22"/>
          <w:szCs w:val="22"/>
          <w:lang w:eastAsia="en-US"/>
        </w:rPr>
        <w:t>zamówienia, w kontekście realizacji Proje</w:t>
      </w:r>
      <w:r w:rsidR="00DE5AB3">
        <w:rPr>
          <w:rFonts w:asciiTheme="minorHAnsi" w:eastAsia="Calibri" w:hAnsiTheme="minorHAnsi"/>
          <w:color w:val="auto"/>
          <w:sz w:val="22"/>
          <w:szCs w:val="22"/>
          <w:lang w:eastAsia="en-US"/>
        </w:rPr>
        <w:t>k</w:t>
      </w:r>
      <w:r w:rsidR="00B5404D">
        <w:rPr>
          <w:rFonts w:asciiTheme="minorHAnsi" w:eastAsia="Calibri" w:hAnsiTheme="minorHAnsi"/>
          <w:color w:val="auto"/>
          <w:sz w:val="22"/>
          <w:szCs w:val="22"/>
          <w:lang w:eastAsia="en-US"/>
        </w:rPr>
        <w:t>tu</w:t>
      </w: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;</w:t>
      </w:r>
    </w:p>
    <w:p w:rsidR="003937EF" w:rsidRDefault="003937EF" w:rsidP="0033423F">
      <w:pPr>
        <w:pStyle w:val="Akapitzlist"/>
        <w:numPr>
          <w:ilvl w:val="1"/>
          <w:numId w:val="12"/>
        </w:numPr>
        <w:spacing w:after="160" w:line="259" w:lineRule="auto"/>
        <w:ind w:left="709" w:hanging="425"/>
        <w:contextualSpacing w:val="0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B3295D">
        <w:rPr>
          <w:rFonts w:asciiTheme="minorHAnsi" w:eastAsia="Calibri" w:hAnsiTheme="minorHAnsi"/>
          <w:color w:val="auto"/>
          <w:sz w:val="22"/>
          <w:szCs w:val="22"/>
          <w:lang w:eastAsia="en-US"/>
        </w:rPr>
        <w:t>Warunki i terminy rozliczenia</w:t>
      </w:r>
      <w:r w:rsidR="005C74CC" w:rsidRPr="00B3295D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wynagrodzenia</w:t>
      </w:r>
      <w:r w:rsidRPr="00B3295D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określone zostały w Umo</w:t>
      </w:r>
      <w:r w:rsidR="00DE5AB3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wie, stanowiącej </w:t>
      </w:r>
      <w:r w:rsidR="00DE5AB3" w:rsidRPr="003065AE">
        <w:rPr>
          <w:rFonts w:asciiTheme="minorHAnsi" w:eastAsia="Calibri" w:hAnsiTheme="minorHAnsi"/>
          <w:color w:val="auto"/>
          <w:sz w:val="22"/>
          <w:szCs w:val="22"/>
          <w:lang w:eastAsia="en-US"/>
        </w:rPr>
        <w:t>Załącznik N</w:t>
      </w:r>
      <w:r w:rsidRPr="003065AE">
        <w:rPr>
          <w:rFonts w:asciiTheme="minorHAnsi" w:eastAsia="Calibri" w:hAnsiTheme="minorHAnsi"/>
          <w:color w:val="auto"/>
          <w:sz w:val="22"/>
          <w:szCs w:val="22"/>
          <w:lang w:eastAsia="en-US"/>
        </w:rPr>
        <w:t>r 1</w:t>
      </w:r>
      <w:r w:rsidRPr="00D16171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do zapytania</w:t>
      </w:r>
      <w:r w:rsidRPr="00B3295D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ofertowego.</w:t>
      </w:r>
    </w:p>
    <w:p w:rsidR="00723277" w:rsidRPr="008E08DB" w:rsidRDefault="00153E33" w:rsidP="006E7E5C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Warunki zmiany umowy</w:t>
      </w:r>
    </w:p>
    <w:p w:rsidR="00153E33" w:rsidRPr="008E08DB" w:rsidRDefault="00153E33" w:rsidP="00AE0517">
      <w:pPr>
        <w:pStyle w:val="Akapitzlist"/>
        <w:numPr>
          <w:ilvl w:val="0"/>
          <w:numId w:val="14"/>
        </w:numPr>
        <w:spacing w:line="276" w:lineRule="auto"/>
        <w:ind w:hanging="436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Dopuszcza się możliwość wprowadzenia zmian postanowień zawartej umowy w stosunku do treści oferty w następujących przypadkach:</w:t>
      </w:r>
    </w:p>
    <w:p w:rsidR="00153E33" w:rsidRPr="008E08DB" w:rsidRDefault="00153E33" w:rsidP="00AE0517">
      <w:pPr>
        <w:pStyle w:val="Akapitzlist"/>
        <w:numPr>
          <w:ilvl w:val="2"/>
          <w:numId w:val="13"/>
        </w:numPr>
        <w:spacing w:after="160" w:line="276" w:lineRule="auto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zmiany nazwy lub adresu firmy Wykonawcy,</w:t>
      </w:r>
    </w:p>
    <w:p w:rsidR="00153E33" w:rsidRPr="008E08DB" w:rsidRDefault="00153E33" w:rsidP="00AE0517">
      <w:pPr>
        <w:pStyle w:val="Akapitzlist"/>
        <w:numPr>
          <w:ilvl w:val="2"/>
          <w:numId w:val="13"/>
        </w:numPr>
        <w:spacing w:after="160" w:line="276" w:lineRule="auto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zmiany formy organizacyjno-prawnej, przekształcenia lub połączenia z inną firmą po stronie Wykonawcy,</w:t>
      </w:r>
    </w:p>
    <w:p w:rsidR="00153E33" w:rsidRPr="008E08DB" w:rsidRDefault="00153E33" w:rsidP="00AE0517">
      <w:pPr>
        <w:pStyle w:val="Akapitzlist"/>
        <w:numPr>
          <w:ilvl w:val="2"/>
          <w:numId w:val="13"/>
        </w:numPr>
        <w:spacing w:after="160" w:line="276" w:lineRule="auto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jeżeli konieczność wprowadzenia zmian będzie następstwem zmian: wytycznych Instytucji Zarządzającej, w szczególności umowy o dofinansowanie Projektu z Instytucją Zarządzającą </w:t>
      </w:r>
    </w:p>
    <w:p w:rsidR="00153E33" w:rsidRPr="008E08DB" w:rsidRDefault="00153E33" w:rsidP="00AE0517">
      <w:pPr>
        <w:pStyle w:val="Akapitzlist"/>
        <w:numPr>
          <w:ilvl w:val="2"/>
          <w:numId w:val="13"/>
        </w:numPr>
        <w:spacing w:after="160" w:line="276" w:lineRule="auto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jeżeli konieczność wprowadzenia zmian wynikać będzie ze zmiany powszechnie obowiązujących przepisów prawa,</w:t>
      </w:r>
    </w:p>
    <w:p w:rsidR="00153E33" w:rsidRPr="008E08DB" w:rsidRDefault="00153E33" w:rsidP="00AE0517">
      <w:pPr>
        <w:pStyle w:val="Akapitzlist"/>
        <w:numPr>
          <w:ilvl w:val="2"/>
          <w:numId w:val="13"/>
        </w:numPr>
        <w:spacing w:after="160" w:line="276" w:lineRule="auto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jeżeli konieczność wprowadzenia zmiany wynikać będzie z okoliczności zewnętrznych, za którą żadna ze stron nie ponosi odpowiedzialności, a wprowadzenie zmiany warunkuje należytą realizację Przed</w:t>
      </w:r>
      <w:r w:rsidR="000D5364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miotu Umowy, w szczególności spowodowane brakiem możliwości realizacji przedmiotu </w:t>
      </w:r>
      <w:r w:rsidR="00EF0818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z </w:t>
      </w:r>
      <w:r w:rsidR="000D5364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uwagi na </w:t>
      </w:r>
      <w:r w:rsidR="00EF0818">
        <w:rPr>
          <w:rFonts w:asciiTheme="minorHAnsi" w:eastAsia="Calibri" w:hAnsiTheme="minorHAnsi"/>
          <w:color w:val="auto"/>
          <w:sz w:val="22"/>
          <w:szCs w:val="22"/>
          <w:lang w:eastAsia="en-US"/>
        </w:rPr>
        <w:t>wprowadzony stan epidemiczny.</w:t>
      </w:r>
    </w:p>
    <w:p w:rsidR="00153E33" w:rsidRPr="008E08DB" w:rsidRDefault="00153E33" w:rsidP="00AE0517">
      <w:pPr>
        <w:pStyle w:val="Akapitzlist"/>
        <w:numPr>
          <w:ilvl w:val="2"/>
          <w:numId w:val="13"/>
        </w:numPr>
        <w:spacing w:after="160" w:line="276" w:lineRule="auto"/>
        <w:ind w:left="993" w:hanging="426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jeżeli zmiana dotyczy osób, które wykonują czynności w związku z realizacją Przedmiotu Umowy</w:t>
      </w:r>
      <w:r w:rsidR="004C04EC">
        <w:rPr>
          <w:rFonts w:asciiTheme="minorHAnsi" w:eastAsia="Calibri" w:hAnsiTheme="minorHAnsi"/>
          <w:color w:val="auto"/>
          <w:sz w:val="22"/>
          <w:szCs w:val="22"/>
          <w:lang w:eastAsia="en-US"/>
        </w:rPr>
        <w:t>;</w:t>
      </w:r>
    </w:p>
    <w:p w:rsidR="00153E33" w:rsidRDefault="00C939F9" w:rsidP="00EF0818">
      <w:pPr>
        <w:pStyle w:val="Akapitzlist"/>
        <w:numPr>
          <w:ilvl w:val="2"/>
          <w:numId w:val="13"/>
        </w:numPr>
        <w:spacing w:after="120" w:line="276" w:lineRule="auto"/>
        <w:ind w:left="992" w:hanging="425"/>
        <w:contextualSpacing w:val="0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zmiany podwykonawców </w:t>
      </w:r>
      <w:r w:rsidR="00153E33"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wymienionych w ofercie, </w:t>
      </w: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wykonujących czynności Wykonawcy</w:t>
      </w:r>
      <w:r w:rsidR="004C04EC">
        <w:rPr>
          <w:rFonts w:asciiTheme="minorHAnsi" w:eastAsia="Calibri" w:hAnsiTheme="minorHAnsi"/>
          <w:color w:val="auto"/>
          <w:sz w:val="22"/>
          <w:szCs w:val="22"/>
          <w:lang w:eastAsia="en-US"/>
        </w:rPr>
        <w:t>;</w:t>
      </w:r>
    </w:p>
    <w:p w:rsidR="000D5364" w:rsidRPr="00EF0818" w:rsidRDefault="00EF0818" w:rsidP="00EF0818">
      <w:pPr>
        <w:pStyle w:val="Akapitzlist"/>
        <w:numPr>
          <w:ilvl w:val="0"/>
          <w:numId w:val="13"/>
        </w:numPr>
        <w:spacing w:after="160" w:line="276" w:lineRule="auto"/>
        <w:ind w:left="709" w:hanging="425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EF0818">
        <w:rPr>
          <w:rFonts w:asciiTheme="minorHAnsi" w:eastAsia="Calibri" w:hAnsiTheme="minorHAnsi"/>
          <w:color w:val="auto"/>
          <w:sz w:val="22"/>
          <w:szCs w:val="22"/>
          <w:lang w:eastAsia="en-US"/>
        </w:rPr>
        <w:t>Zmiany</w:t>
      </w:r>
      <w:r w:rsidR="000D5364" w:rsidRPr="00EF0818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color w:val="auto"/>
          <w:sz w:val="22"/>
          <w:szCs w:val="22"/>
          <w:lang w:eastAsia="en-US"/>
        </w:rPr>
        <w:t>t</w:t>
      </w:r>
      <w:r w:rsidR="000D5364" w:rsidRPr="00EF0818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reści umowy </w:t>
      </w:r>
      <w:r w:rsidRPr="00EF0818">
        <w:rPr>
          <w:rFonts w:asciiTheme="minorHAnsi" w:eastAsia="Calibri" w:hAnsiTheme="minorHAnsi"/>
          <w:color w:val="auto"/>
          <w:sz w:val="22"/>
          <w:szCs w:val="22"/>
          <w:lang w:eastAsia="en-US"/>
        </w:rPr>
        <w:t>zostały</w:t>
      </w:r>
      <w:r w:rsidR="000D5364" w:rsidRPr="00EF0818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EF0818">
        <w:rPr>
          <w:rFonts w:asciiTheme="minorHAnsi" w:eastAsia="Calibri" w:hAnsiTheme="minorHAnsi"/>
          <w:color w:val="auto"/>
          <w:sz w:val="22"/>
          <w:szCs w:val="22"/>
          <w:lang w:eastAsia="en-US"/>
        </w:rPr>
        <w:t>szczegółowo</w:t>
      </w:r>
      <w:r w:rsidR="000D5364" w:rsidRPr="00EF0818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EF0818">
        <w:rPr>
          <w:rFonts w:asciiTheme="minorHAnsi" w:eastAsia="Calibri" w:hAnsiTheme="minorHAnsi"/>
          <w:color w:val="auto"/>
          <w:sz w:val="22"/>
          <w:szCs w:val="22"/>
          <w:lang w:eastAsia="en-US"/>
        </w:rPr>
        <w:t>opisane</w:t>
      </w:r>
      <w:r w:rsidR="000D5364" w:rsidRPr="00EF0818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w </w:t>
      </w:r>
      <w:r w:rsidRPr="00EF0818">
        <w:rPr>
          <w:rFonts w:asciiTheme="minorHAnsi" w:eastAsia="Calibri" w:hAnsiTheme="minorHAnsi"/>
          <w:color w:val="auto"/>
          <w:sz w:val="22"/>
          <w:szCs w:val="22"/>
          <w:lang w:eastAsia="en-US"/>
        </w:rPr>
        <w:t>§</w:t>
      </w:r>
      <w:r w:rsidR="000D5364" w:rsidRPr="00EF0818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11 Umowy</w:t>
      </w:r>
      <w:r w:rsidR="003065AE">
        <w:rPr>
          <w:rFonts w:asciiTheme="minorHAnsi" w:eastAsia="Calibri" w:hAnsiTheme="minorHAnsi"/>
          <w:color w:val="auto"/>
          <w:sz w:val="22"/>
          <w:szCs w:val="22"/>
          <w:lang w:eastAsia="en-US"/>
        </w:rPr>
        <w:t>, będącej Załącznikiem N</w:t>
      </w:r>
      <w:r>
        <w:rPr>
          <w:rFonts w:asciiTheme="minorHAnsi" w:eastAsia="Calibri" w:hAnsiTheme="minorHAnsi"/>
          <w:color w:val="auto"/>
          <w:sz w:val="22"/>
          <w:szCs w:val="22"/>
          <w:lang w:eastAsia="en-US"/>
        </w:rPr>
        <w:t>r 1 do zapytania ofertowego.</w:t>
      </w:r>
    </w:p>
    <w:p w:rsidR="000E3A9F" w:rsidRPr="008E08DB" w:rsidRDefault="000E3A9F" w:rsidP="00D16171">
      <w:pPr>
        <w:pStyle w:val="Akapitzlist"/>
        <w:numPr>
          <w:ilvl w:val="0"/>
          <w:numId w:val="13"/>
        </w:numPr>
        <w:spacing w:after="240" w:line="276" w:lineRule="auto"/>
        <w:ind w:left="709" w:hanging="425"/>
        <w:contextualSpacing w:val="0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/>
          <w:color w:val="auto"/>
          <w:sz w:val="22"/>
          <w:szCs w:val="22"/>
          <w:lang w:eastAsia="en-US"/>
        </w:rPr>
        <w:t>Wszelkie zmiany Umowy wymagają formy pisemnej pod rygorem nieważności.</w:t>
      </w:r>
    </w:p>
    <w:p w:rsidR="0058259F" w:rsidRPr="00D16171" w:rsidRDefault="00153E33" w:rsidP="00D1617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  <w:r w:rsidRPr="00D16171"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  <w:t xml:space="preserve"> </w:t>
      </w:r>
      <w:r w:rsidR="0058259F" w:rsidRPr="00D16171"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  <w:t>Lista dokumentów/oświadczeń wymaganych od Wykonawcy</w:t>
      </w:r>
    </w:p>
    <w:p w:rsidR="0058259F" w:rsidRPr="008E08DB" w:rsidRDefault="0058259F" w:rsidP="00D16171">
      <w:pPr>
        <w:pStyle w:val="Default"/>
        <w:spacing w:after="120" w:line="276" w:lineRule="auto"/>
        <w:ind w:firstLine="34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16171">
        <w:rPr>
          <w:rFonts w:asciiTheme="minorHAnsi" w:hAnsiTheme="minorHAnsi" w:cs="Times New Roman"/>
          <w:color w:val="auto"/>
          <w:sz w:val="22"/>
          <w:szCs w:val="22"/>
        </w:rPr>
        <w:t>Do oferty należy dołączyć następujące załączniki:</w:t>
      </w:r>
    </w:p>
    <w:p w:rsidR="0058259F" w:rsidRPr="008E08DB" w:rsidRDefault="0058259F" w:rsidP="00AE0517">
      <w:pPr>
        <w:pStyle w:val="Default"/>
        <w:numPr>
          <w:ilvl w:val="1"/>
          <w:numId w:val="15"/>
        </w:numPr>
        <w:spacing w:after="120" w:line="276" w:lineRule="auto"/>
        <w:ind w:left="70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lastRenderedPageBreak/>
        <w:t>Oświadczenie o braku powiązań kapitałowych lub osobo</w:t>
      </w:r>
      <w:r w:rsidR="003065AE">
        <w:rPr>
          <w:rFonts w:asciiTheme="minorHAnsi" w:hAnsiTheme="minorHAnsi" w:cs="Times New Roman"/>
          <w:color w:val="auto"/>
          <w:sz w:val="22"/>
          <w:szCs w:val="22"/>
        </w:rPr>
        <w:t>wych zgodnie z Załącznikiem N</w:t>
      </w:r>
      <w:r w:rsidR="00892824">
        <w:rPr>
          <w:rFonts w:asciiTheme="minorHAnsi" w:hAnsiTheme="minorHAnsi" w:cs="Times New Roman"/>
          <w:color w:val="auto"/>
          <w:sz w:val="22"/>
          <w:szCs w:val="22"/>
        </w:rPr>
        <w:t xml:space="preserve">r </w:t>
      </w:r>
      <w:r w:rsidR="00424DFD">
        <w:rPr>
          <w:rFonts w:asciiTheme="minorHAnsi" w:hAnsiTheme="minorHAnsi" w:cs="Times New Roman"/>
          <w:color w:val="auto"/>
          <w:sz w:val="22"/>
          <w:szCs w:val="22"/>
        </w:rPr>
        <w:t>4</w:t>
      </w:r>
      <w:r w:rsidRPr="008E08DB">
        <w:rPr>
          <w:rFonts w:asciiTheme="minorHAnsi" w:hAnsiTheme="minorHAnsi" w:cs="Times New Roman"/>
          <w:color w:val="auto"/>
          <w:sz w:val="22"/>
          <w:szCs w:val="22"/>
        </w:rPr>
        <w:t xml:space="preserve"> do zapytania ofertowego</w:t>
      </w:r>
    </w:p>
    <w:p w:rsidR="0058259F" w:rsidRDefault="0058259F" w:rsidP="00D16171">
      <w:pPr>
        <w:pStyle w:val="Default"/>
        <w:numPr>
          <w:ilvl w:val="1"/>
          <w:numId w:val="15"/>
        </w:numPr>
        <w:spacing w:after="240" w:line="276" w:lineRule="auto"/>
        <w:ind w:left="709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Pełnomocnictwo do składania oświadczeń woli (w przypadku, gdy umowę będą podpisywały osoby inne niż uprawnione do reprezentacji zgodnie ze statusem i odpisem z KRS).</w:t>
      </w:r>
    </w:p>
    <w:p w:rsidR="00BD54D0" w:rsidRPr="008E08DB" w:rsidRDefault="0058259F" w:rsidP="006E7E5C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Dodatkowe informacje</w:t>
      </w:r>
    </w:p>
    <w:p w:rsidR="00AE2B85" w:rsidRPr="008E08DB" w:rsidRDefault="00AE2B85" w:rsidP="00AE0517">
      <w:pPr>
        <w:pStyle w:val="Akapitzlist"/>
        <w:numPr>
          <w:ilvl w:val="1"/>
          <w:numId w:val="16"/>
        </w:numPr>
        <w:spacing w:after="120" w:line="276" w:lineRule="auto"/>
        <w:ind w:left="709" w:hanging="425"/>
        <w:contextualSpacing w:val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Zapytanie ofertowe nie stanowi oferty w rozumieniu art. 66. Kodeksu Cywilnego i nie jest ogłoszeniem w rozumieniu ustawy Prawo zamówień publicznych</w:t>
      </w:r>
      <w:r w:rsidR="001A5504"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</w:p>
    <w:p w:rsidR="00424DFD" w:rsidRDefault="000776D0" w:rsidP="00424DFD">
      <w:pPr>
        <w:pStyle w:val="Akapitzlist"/>
        <w:numPr>
          <w:ilvl w:val="1"/>
          <w:numId w:val="16"/>
        </w:numPr>
        <w:spacing w:after="120" w:line="276" w:lineRule="auto"/>
        <w:ind w:left="709" w:hanging="425"/>
        <w:contextualSpacing w:val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W przypadku gdy okaże się, że wykonawca</w:t>
      </w:r>
      <w:r w:rsidR="00EF0818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</w:t>
      </w: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którego oferta została wybrana, będzie uchylał się od zawarcia umowy, Zamawiający może wybrać ofertę najkorzystniejszą spośród pozostałych ofert, bez przeprowadzenia ich ponownej oceny.</w:t>
      </w:r>
    </w:p>
    <w:p w:rsidR="00AE2B85" w:rsidRPr="00424DFD" w:rsidRDefault="00424DFD" w:rsidP="00424DFD">
      <w:pPr>
        <w:pStyle w:val="Akapitzlist"/>
        <w:numPr>
          <w:ilvl w:val="1"/>
          <w:numId w:val="16"/>
        </w:numPr>
        <w:spacing w:after="120" w:line="276" w:lineRule="auto"/>
        <w:ind w:left="709" w:hanging="425"/>
        <w:contextualSpacing w:val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424DF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Szkolenie jest w 100 % finansowane ze środków publicznych. Zgodnie z art. 43 pkt 29 lit. c ustawy o VAT przedmiotowe szkolenie jest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z jest zwolnione z podatku VAT.</w:t>
      </w:r>
    </w:p>
    <w:p w:rsidR="00AE2B85" w:rsidRPr="008E08DB" w:rsidRDefault="00AE2B85" w:rsidP="00AE0517">
      <w:pPr>
        <w:numPr>
          <w:ilvl w:val="1"/>
          <w:numId w:val="16"/>
        </w:numPr>
        <w:spacing w:after="120" w:line="276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8E08DB">
        <w:rPr>
          <w:rFonts w:asciiTheme="minorHAnsi" w:eastAsia="Calibri" w:hAnsiTheme="minorHAnsi" w:cs="Arial"/>
          <w:sz w:val="22"/>
          <w:szCs w:val="22"/>
          <w:lang w:val="pl-PL" w:eastAsia="en-US"/>
        </w:rPr>
        <w:t>Zamawiający zastrzega sobie możliwość unieważnienia przedmiotowego zamówienia bez podania przyczyny, na każdym etapie postępowania.</w:t>
      </w:r>
    </w:p>
    <w:p w:rsidR="00AE2B85" w:rsidRPr="008E08DB" w:rsidRDefault="00AE2B85" w:rsidP="00AE0517">
      <w:pPr>
        <w:numPr>
          <w:ilvl w:val="1"/>
          <w:numId w:val="16"/>
        </w:numPr>
        <w:spacing w:after="120" w:line="276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8E08DB">
        <w:rPr>
          <w:rFonts w:asciiTheme="minorHAnsi" w:eastAsia="Calibri" w:hAnsiTheme="minorHAnsi" w:cs="Arial"/>
          <w:sz w:val="22"/>
          <w:szCs w:val="22"/>
          <w:lang w:val="pl-PL" w:eastAsia="en-US"/>
        </w:rPr>
        <w:t>Zamawiający zastrzega sobie możliwość dokonywania zmian w treści ogłoszenia oraz załączników przed upływem terminu składania ofert.</w:t>
      </w:r>
    </w:p>
    <w:p w:rsidR="008F3965" w:rsidRDefault="008F3965" w:rsidP="000776D0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E55ADD" w:rsidRPr="008E08DB" w:rsidRDefault="00E71DC1" w:rsidP="000776D0">
      <w:pPr>
        <w:spacing w:line="276" w:lineRule="auto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Z</w:t>
      </w:r>
      <w:r w:rsidR="00E55ADD" w:rsidRPr="008E08DB">
        <w:rPr>
          <w:rFonts w:asciiTheme="minorHAnsi" w:hAnsiTheme="minorHAnsi"/>
          <w:b/>
          <w:sz w:val="22"/>
          <w:szCs w:val="22"/>
          <w:lang w:val="pl-PL"/>
        </w:rPr>
        <w:t>ałączniki:</w:t>
      </w:r>
    </w:p>
    <w:p w:rsidR="00B55F53" w:rsidRPr="008E08DB" w:rsidRDefault="003065AE" w:rsidP="00AE0517">
      <w:pPr>
        <w:numPr>
          <w:ilvl w:val="0"/>
          <w:numId w:val="17"/>
        </w:numPr>
        <w:spacing w:after="160" w:line="259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Załącznik N</w:t>
      </w:r>
      <w:r w:rsidR="00B55F53" w:rsidRPr="008E08DB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r 1 - Wzór umowy</w:t>
      </w:r>
      <w:r w:rsidR="00C939F9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wraz z </w:t>
      </w:r>
      <w:r w:rsidR="00631989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załącznikami</w:t>
      </w:r>
    </w:p>
    <w:p w:rsidR="00B55F53" w:rsidRPr="008E08DB" w:rsidRDefault="003065AE" w:rsidP="00AE0517">
      <w:pPr>
        <w:numPr>
          <w:ilvl w:val="0"/>
          <w:numId w:val="17"/>
        </w:numPr>
        <w:spacing w:after="160" w:line="259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Załącznik N</w:t>
      </w:r>
      <w:r w:rsidR="00B55F53" w:rsidRPr="008E08DB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r 2 – </w:t>
      </w:r>
      <w:r w:rsidR="00E71DC1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Szczegółowy Opis Przedmiotu Zamówienia</w:t>
      </w:r>
    </w:p>
    <w:p w:rsidR="00B55F53" w:rsidRPr="008E08DB" w:rsidRDefault="003065AE" w:rsidP="00AE0517">
      <w:pPr>
        <w:numPr>
          <w:ilvl w:val="0"/>
          <w:numId w:val="17"/>
        </w:numPr>
        <w:spacing w:after="160" w:line="259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Załącznik N</w:t>
      </w:r>
      <w:r w:rsidR="00B55F53" w:rsidRPr="008E08DB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r 3 – Formularz ofertowy</w:t>
      </w:r>
    </w:p>
    <w:p w:rsidR="00B55F53" w:rsidRDefault="003065AE" w:rsidP="00AE0517">
      <w:pPr>
        <w:numPr>
          <w:ilvl w:val="0"/>
          <w:numId w:val="17"/>
        </w:numPr>
        <w:spacing w:after="160" w:line="259" w:lineRule="auto"/>
        <w:ind w:left="709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Załącznik N</w:t>
      </w:r>
      <w:r w:rsidR="00892824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r </w:t>
      </w:r>
      <w:r w:rsidR="00424DFD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4</w:t>
      </w:r>
      <w:r w:rsidR="00B55F53" w:rsidRPr="008E08DB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 xml:space="preserve"> - Oświa</w:t>
      </w:r>
      <w:bookmarkStart w:id="0" w:name="_GoBack"/>
      <w:bookmarkEnd w:id="0"/>
      <w:r w:rsidR="00B55F53" w:rsidRPr="008E08DB">
        <w:rPr>
          <w:rFonts w:asciiTheme="minorHAnsi" w:eastAsiaTheme="minorHAnsi" w:hAnsiTheme="minorHAnsi" w:cstheme="minorBidi"/>
          <w:sz w:val="22"/>
          <w:szCs w:val="22"/>
          <w:lang w:val="pl-PL" w:eastAsia="en-US"/>
        </w:rPr>
        <w:t>dczenie o braku powiązań kapitałowych lub osobowych</w:t>
      </w:r>
    </w:p>
    <w:sectPr w:rsidR="00B55F53" w:rsidSect="00392D2A">
      <w:footerReference w:type="default" r:id="rId11"/>
      <w:headerReference w:type="first" r:id="rId12"/>
      <w:footerReference w:type="first" r:id="rId13"/>
      <w:pgSz w:w="11906" w:h="16838" w:code="9"/>
      <w:pgMar w:top="1418" w:right="1418" w:bottom="2552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2F" w:rsidRDefault="008B6A2F" w:rsidP="00704055">
      <w:r>
        <w:separator/>
      </w:r>
    </w:p>
  </w:endnote>
  <w:endnote w:type="continuationSeparator" w:id="0">
    <w:p w:rsidR="008B6A2F" w:rsidRDefault="008B6A2F" w:rsidP="0070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9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9D" w:rsidRDefault="00E63E9D" w:rsidP="00B37699">
    <w:pPr>
      <w:pStyle w:val="Stopka"/>
      <w:jc w:val="center"/>
    </w:pPr>
    <w:r>
      <w:rPr>
        <w:noProof/>
        <w:lang w:val="pl-PL" w:eastAsia="pl-PL"/>
      </w:rPr>
      <w:drawing>
        <wp:inline distT="0" distB="0" distL="0" distR="0">
          <wp:extent cx="5337099" cy="743066"/>
          <wp:effectExtent l="0" t="0" r="0" b="0"/>
          <wp:docPr id="5" name="Obraz 5" descr="FE_POPT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T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253" cy="7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699" w:rsidRPr="00B37699" w:rsidRDefault="00B37699" w:rsidP="00B37699">
    <w:pPr>
      <w:pStyle w:val="Stopka"/>
      <w:rPr>
        <w:rFonts w:ascii="Calibri" w:hAnsi="Calibri"/>
        <w:sz w:val="20"/>
        <w:szCs w:val="20"/>
        <w:lang w:val="pl-PL"/>
      </w:rPr>
    </w:pPr>
    <w:r w:rsidRPr="00B37699">
      <w:rPr>
        <w:rFonts w:ascii="Calibri" w:hAnsi="Calibri"/>
        <w:sz w:val="20"/>
        <w:szCs w:val="20"/>
        <w:lang w:val="pl-PL"/>
      </w:rPr>
      <w:t>Realizacja projektów pilotażowych w zakresie inteligentnych miast współtworzonych przez mieszkańców. Projekt współfinansowany ze środków Unii Europejskiej w ramach Programu Operacyjnego Pomoc Techniczna 2014</w:t>
    </w:r>
    <w:r w:rsidRPr="00B37699">
      <w:rPr>
        <w:rFonts w:ascii="Calibri" w:hAnsi="Calibri"/>
        <w:sz w:val="20"/>
        <w:szCs w:val="20"/>
        <w:lang w:val="pl-PL"/>
      </w:rPr>
      <w:noBreakHyphen/>
      <w:t>2020. „System monitorowania efektywności miasta inteligentnego w ramach audytu miejskiego”. Umowa o dotację nr DPT/BDG-II/POPT/147/19</w:t>
    </w:r>
  </w:p>
  <w:p w:rsidR="00E63E9D" w:rsidRPr="008010F2" w:rsidRDefault="00E63E9D" w:rsidP="00FD04F4">
    <w:pPr>
      <w:pStyle w:val="Stopka"/>
      <w:tabs>
        <w:tab w:val="clear" w:pos="4536"/>
        <w:tab w:val="clear" w:pos="9072"/>
      </w:tabs>
      <w:jc w:val="right"/>
      <w:rPr>
        <w:lang w:val="pl-PL"/>
      </w:rPr>
    </w:pP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 w:cs="Arial"/>
        <w:sz w:val="20"/>
        <w:szCs w:val="20"/>
        <w:lang w:val="pl-PL"/>
      </w:rPr>
      <w:fldChar w:fldCharType="begin"/>
    </w:r>
    <w:r w:rsidRPr="000F325D">
      <w:rPr>
        <w:rFonts w:ascii="Calibri" w:hAnsi="Calibri" w:cs="Arial"/>
        <w:sz w:val="20"/>
        <w:szCs w:val="20"/>
        <w:lang w:val="pl-PL"/>
      </w:rPr>
      <w:instrText>PAGE   \* MERGEFORMAT</w:instrText>
    </w:r>
    <w:r w:rsidRPr="000F325D">
      <w:rPr>
        <w:rFonts w:ascii="Calibri" w:hAnsi="Calibri" w:cs="Arial"/>
        <w:sz w:val="20"/>
        <w:szCs w:val="20"/>
        <w:lang w:val="pl-PL"/>
      </w:rPr>
      <w:fldChar w:fldCharType="separate"/>
    </w:r>
    <w:r w:rsidR="003065AE">
      <w:rPr>
        <w:rFonts w:ascii="Calibri" w:hAnsi="Calibri" w:cs="Arial"/>
        <w:noProof/>
        <w:sz w:val="20"/>
        <w:szCs w:val="20"/>
        <w:lang w:val="pl-PL"/>
      </w:rPr>
      <w:t>6</w:t>
    </w:r>
    <w:r w:rsidRPr="000F325D">
      <w:rPr>
        <w:rFonts w:ascii="Calibri" w:hAnsi="Calibri" w:cs="Arial"/>
        <w:sz w:val="20"/>
        <w:szCs w:val="20"/>
        <w:lang w:val="pl-P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71" w:rsidRDefault="00D16171" w:rsidP="00D16171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226EB0D3" wp14:editId="0B8248BA">
          <wp:extent cx="5337099" cy="743066"/>
          <wp:effectExtent l="0" t="0" r="0" b="0"/>
          <wp:docPr id="1" name="Obraz 1" descr="FE_POPT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T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253" cy="7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171" w:rsidRPr="00B37699" w:rsidRDefault="00D16171" w:rsidP="00D16171">
    <w:pPr>
      <w:pStyle w:val="Stopka"/>
      <w:rPr>
        <w:rFonts w:ascii="Calibri" w:hAnsi="Calibri"/>
        <w:sz w:val="20"/>
        <w:szCs w:val="20"/>
        <w:lang w:val="pl-PL"/>
      </w:rPr>
    </w:pPr>
    <w:r w:rsidRPr="00B37699">
      <w:rPr>
        <w:rFonts w:ascii="Calibri" w:hAnsi="Calibri"/>
        <w:sz w:val="20"/>
        <w:szCs w:val="20"/>
        <w:lang w:val="pl-PL"/>
      </w:rPr>
      <w:t>Realizacja projektów pilotażowych w zakresie inteligentnych miast współtworzonych przez mieszkańców. Projekt współfinansowany ze środków Unii Europejskiej w ramach Programu Operacyjnego Pomoc Techniczna 2014</w:t>
    </w:r>
    <w:r w:rsidRPr="00B37699">
      <w:rPr>
        <w:rFonts w:ascii="Calibri" w:hAnsi="Calibri"/>
        <w:sz w:val="20"/>
        <w:szCs w:val="20"/>
        <w:lang w:val="pl-PL"/>
      </w:rPr>
      <w:noBreakHyphen/>
      <w:t>2020. „System monitorowania efektywności miasta inteligentnego w ramach audytu miejskiego”. Umowa o dotację nr DPT/BDG-II/POPT/147/19</w:t>
    </w:r>
  </w:p>
  <w:p w:rsidR="00E63E9D" w:rsidRPr="000F325D" w:rsidRDefault="00E63E9D" w:rsidP="00D35714">
    <w:pPr>
      <w:pStyle w:val="Stopka"/>
      <w:tabs>
        <w:tab w:val="clear" w:pos="4536"/>
        <w:tab w:val="clear" w:pos="9072"/>
      </w:tabs>
      <w:jc w:val="right"/>
      <w:rPr>
        <w:rFonts w:ascii="Calibri" w:hAnsi="Calibri"/>
        <w:lang w:val="pl-PL"/>
      </w:rPr>
    </w:pPr>
    <w:r w:rsidRPr="000F325D">
      <w:rPr>
        <w:rFonts w:ascii="Calibri" w:hAnsi="Calibri"/>
        <w:sz w:val="20"/>
        <w:szCs w:val="20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/>
        <w:lang w:val="pl-PL"/>
      </w:rPr>
      <w:tab/>
    </w:r>
    <w:r w:rsidRPr="000F325D">
      <w:rPr>
        <w:rFonts w:ascii="Calibri" w:hAnsi="Calibri" w:cs="Arial"/>
        <w:sz w:val="20"/>
        <w:szCs w:val="20"/>
        <w:lang w:val="pl-PL"/>
      </w:rPr>
      <w:fldChar w:fldCharType="begin"/>
    </w:r>
    <w:r w:rsidRPr="000F325D">
      <w:rPr>
        <w:rFonts w:ascii="Calibri" w:hAnsi="Calibri" w:cs="Arial"/>
        <w:sz w:val="20"/>
        <w:szCs w:val="20"/>
        <w:lang w:val="pl-PL"/>
      </w:rPr>
      <w:instrText>PAGE   \* MERGEFORMAT</w:instrText>
    </w:r>
    <w:r w:rsidRPr="000F325D">
      <w:rPr>
        <w:rFonts w:ascii="Calibri" w:hAnsi="Calibri" w:cs="Arial"/>
        <w:sz w:val="20"/>
        <w:szCs w:val="20"/>
        <w:lang w:val="pl-PL"/>
      </w:rPr>
      <w:fldChar w:fldCharType="separate"/>
    </w:r>
    <w:r w:rsidR="00FA2B39">
      <w:rPr>
        <w:rFonts w:ascii="Calibri" w:hAnsi="Calibri" w:cs="Arial"/>
        <w:noProof/>
        <w:sz w:val="20"/>
        <w:szCs w:val="20"/>
        <w:lang w:val="pl-PL"/>
      </w:rPr>
      <w:t>1</w:t>
    </w:r>
    <w:r w:rsidRPr="000F325D">
      <w:rPr>
        <w:rFonts w:ascii="Calibri" w:hAnsi="Calibri" w:cs="Arial"/>
        <w:sz w:val="20"/>
        <w:szCs w:val="20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2F" w:rsidRDefault="008B6A2F" w:rsidP="00704055">
      <w:r>
        <w:separator/>
      </w:r>
    </w:p>
  </w:footnote>
  <w:footnote w:type="continuationSeparator" w:id="0">
    <w:p w:rsidR="008B6A2F" w:rsidRDefault="008B6A2F" w:rsidP="0070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9D" w:rsidRDefault="00E63E9D" w:rsidP="00E55ADD">
    <w:pPr>
      <w:pStyle w:val="Nagwek"/>
    </w:pPr>
    <w:r>
      <w:rPr>
        <w:noProof/>
        <w:lang w:eastAsia="pl-PL"/>
      </w:rPr>
      <w:drawing>
        <wp:inline distT="0" distB="0" distL="0" distR="0">
          <wp:extent cx="5743575" cy="1085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B7C8D"/>
    <w:multiLevelType w:val="hybridMultilevel"/>
    <w:tmpl w:val="BB30BE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2" w:tplc="661CD9C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CF0451"/>
    <w:multiLevelType w:val="hybridMultilevel"/>
    <w:tmpl w:val="7E60A87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86B0E98"/>
    <w:multiLevelType w:val="hybridMultilevel"/>
    <w:tmpl w:val="13FE6F4E"/>
    <w:lvl w:ilvl="0" w:tplc="04150019">
      <w:start w:val="1"/>
      <w:numFmt w:val="lowerLetter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111D2687"/>
    <w:multiLevelType w:val="hybridMultilevel"/>
    <w:tmpl w:val="572CAFAC"/>
    <w:lvl w:ilvl="0" w:tplc="432423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8ECCC390">
      <w:start w:val="1"/>
      <w:numFmt w:val="decimal"/>
      <w:lvlText w:val="%3)"/>
      <w:lvlJc w:val="left"/>
      <w:pPr>
        <w:ind w:left="906" w:hanging="4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3F0603"/>
    <w:multiLevelType w:val="hybridMultilevel"/>
    <w:tmpl w:val="107E1A3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0F">
      <w:start w:val="1"/>
      <w:numFmt w:val="decimal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A5431C7"/>
    <w:multiLevelType w:val="hybridMultilevel"/>
    <w:tmpl w:val="AA027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E04052"/>
    <w:multiLevelType w:val="hybridMultilevel"/>
    <w:tmpl w:val="A56825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6BC37C8"/>
    <w:multiLevelType w:val="hybridMultilevel"/>
    <w:tmpl w:val="DC36A61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209A2532">
      <w:start w:val="1"/>
      <w:numFmt w:val="decimal"/>
      <w:lvlText w:val="%2.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C3340A"/>
    <w:multiLevelType w:val="hybridMultilevel"/>
    <w:tmpl w:val="4274AF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E1044"/>
    <w:multiLevelType w:val="hybridMultilevel"/>
    <w:tmpl w:val="B91C1FB0"/>
    <w:lvl w:ilvl="0" w:tplc="2924A8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71FC"/>
    <w:multiLevelType w:val="hybridMultilevel"/>
    <w:tmpl w:val="4B0A32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B0E3C09"/>
    <w:multiLevelType w:val="hybridMultilevel"/>
    <w:tmpl w:val="18549798"/>
    <w:lvl w:ilvl="0" w:tplc="32AC3A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6597E"/>
    <w:multiLevelType w:val="hybridMultilevel"/>
    <w:tmpl w:val="23BAF3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2A7EA5"/>
    <w:multiLevelType w:val="hybridMultilevel"/>
    <w:tmpl w:val="9B767ABE"/>
    <w:lvl w:ilvl="0" w:tplc="611E2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72ADC44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sz w:val="18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C1D27"/>
    <w:multiLevelType w:val="hybridMultilevel"/>
    <w:tmpl w:val="3968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444D2"/>
    <w:multiLevelType w:val="hybridMultilevel"/>
    <w:tmpl w:val="B22A83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66E2E"/>
    <w:multiLevelType w:val="hybridMultilevel"/>
    <w:tmpl w:val="4D0C24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51F5E14"/>
    <w:multiLevelType w:val="hybridMultilevel"/>
    <w:tmpl w:val="E264C5AE"/>
    <w:lvl w:ilvl="0" w:tplc="661CD9C2">
      <w:start w:val="1"/>
      <w:numFmt w:val="lowerLetter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0326B"/>
    <w:multiLevelType w:val="hybridMultilevel"/>
    <w:tmpl w:val="4A981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858C3"/>
    <w:multiLevelType w:val="hybridMultilevel"/>
    <w:tmpl w:val="44469EF4"/>
    <w:lvl w:ilvl="0" w:tplc="432423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8ECCC390">
      <w:start w:val="1"/>
      <w:numFmt w:val="decimal"/>
      <w:lvlText w:val="%3)"/>
      <w:lvlJc w:val="left"/>
      <w:pPr>
        <w:ind w:left="3027" w:hanging="4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B875A06"/>
    <w:multiLevelType w:val="hybridMultilevel"/>
    <w:tmpl w:val="BAAAA46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BAE2ECB"/>
    <w:multiLevelType w:val="hybridMultilevel"/>
    <w:tmpl w:val="99EEC7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D9122F1"/>
    <w:multiLevelType w:val="hybridMultilevel"/>
    <w:tmpl w:val="4A981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97A71"/>
    <w:multiLevelType w:val="hybridMultilevel"/>
    <w:tmpl w:val="42367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33531"/>
    <w:multiLevelType w:val="hybridMultilevel"/>
    <w:tmpl w:val="A70E7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82604"/>
    <w:multiLevelType w:val="hybridMultilevel"/>
    <w:tmpl w:val="D6A28384"/>
    <w:lvl w:ilvl="0" w:tplc="E3C0C3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A6DF0"/>
    <w:multiLevelType w:val="hybridMultilevel"/>
    <w:tmpl w:val="ED04546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30232C"/>
    <w:multiLevelType w:val="hybridMultilevel"/>
    <w:tmpl w:val="1FB2379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DB8420B"/>
    <w:multiLevelType w:val="hybridMultilevel"/>
    <w:tmpl w:val="C2F0FDA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0F">
      <w:start w:val="1"/>
      <w:numFmt w:val="decimal"/>
      <w:lvlText w:val="%3.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FBC130D"/>
    <w:multiLevelType w:val="hybridMultilevel"/>
    <w:tmpl w:val="828A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4"/>
  </w:num>
  <w:num w:numId="5">
    <w:abstractNumId w:val="15"/>
  </w:num>
  <w:num w:numId="6">
    <w:abstractNumId w:val="30"/>
  </w:num>
  <w:num w:numId="7">
    <w:abstractNumId w:val="16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27"/>
  </w:num>
  <w:num w:numId="13">
    <w:abstractNumId w:val="17"/>
  </w:num>
  <w:num w:numId="14">
    <w:abstractNumId w:val="26"/>
  </w:num>
  <w:num w:numId="15">
    <w:abstractNumId w:val="28"/>
  </w:num>
  <w:num w:numId="16">
    <w:abstractNumId w:val="5"/>
  </w:num>
  <w:num w:numId="17">
    <w:abstractNumId w:val="21"/>
  </w:num>
  <w:num w:numId="18">
    <w:abstractNumId w:val="7"/>
  </w:num>
  <w:num w:numId="19">
    <w:abstractNumId w:val="29"/>
  </w:num>
  <w:num w:numId="20">
    <w:abstractNumId w:val="25"/>
  </w:num>
  <w:num w:numId="21">
    <w:abstractNumId w:val="23"/>
  </w:num>
  <w:num w:numId="22">
    <w:abstractNumId w:val="2"/>
  </w:num>
  <w:num w:numId="23">
    <w:abstractNumId w:val="6"/>
  </w:num>
  <w:num w:numId="24">
    <w:abstractNumId w:val="19"/>
  </w:num>
  <w:num w:numId="25">
    <w:abstractNumId w:val="11"/>
  </w:num>
  <w:num w:numId="26">
    <w:abstractNumId w:val="22"/>
  </w:num>
  <w:num w:numId="27">
    <w:abstractNumId w:val="20"/>
  </w:num>
  <w:num w:numId="28">
    <w:abstractNumId w:val="13"/>
  </w:num>
  <w:num w:numId="29">
    <w:abstractNumId w:val="0"/>
  </w:num>
  <w:num w:numId="30">
    <w:abstractNumId w:val="24"/>
  </w:num>
  <w:num w:numId="3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A1"/>
    <w:rsid w:val="00001F2A"/>
    <w:rsid w:val="00012531"/>
    <w:rsid w:val="00021308"/>
    <w:rsid w:val="00027372"/>
    <w:rsid w:val="00035770"/>
    <w:rsid w:val="00044BC2"/>
    <w:rsid w:val="00045AAB"/>
    <w:rsid w:val="00065B21"/>
    <w:rsid w:val="000776D0"/>
    <w:rsid w:val="00077C5A"/>
    <w:rsid w:val="00086348"/>
    <w:rsid w:val="00092753"/>
    <w:rsid w:val="000A135E"/>
    <w:rsid w:val="000A40CF"/>
    <w:rsid w:val="000A4E5A"/>
    <w:rsid w:val="000B3FB3"/>
    <w:rsid w:val="000C03EB"/>
    <w:rsid w:val="000C1D1D"/>
    <w:rsid w:val="000D096A"/>
    <w:rsid w:val="000D5364"/>
    <w:rsid w:val="000E3A9F"/>
    <w:rsid w:val="000E432A"/>
    <w:rsid w:val="000E5044"/>
    <w:rsid w:val="000E7AF9"/>
    <w:rsid w:val="000F325D"/>
    <w:rsid w:val="001079C7"/>
    <w:rsid w:val="001427EF"/>
    <w:rsid w:val="00145568"/>
    <w:rsid w:val="001460F7"/>
    <w:rsid w:val="00153E33"/>
    <w:rsid w:val="00161785"/>
    <w:rsid w:val="00180634"/>
    <w:rsid w:val="00184538"/>
    <w:rsid w:val="001A5504"/>
    <w:rsid w:val="001B4AA4"/>
    <w:rsid w:val="001B4F06"/>
    <w:rsid w:val="001B7F9D"/>
    <w:rsid w:val="001C15B7"/>
    <w:rsid w:val="001C5BE1"/>
    <w:rsid w:val="001D07E7"/>
    <w:rsid w:val="001D3332"/>
    <w:rsid w:val="001D58E9"/>
    <w:rsid w:val="001D7A30"/>
    <w:rsid w:val="001F1D2A"/>
    <w:rsid w:val="001F22B8"/>
    <w:rsid w:val="001F2EEA"/>
    <w:rsid w:val="00201F73"/>
    <w:rsid w:val="00207546"/>
    <w:rsid w:val="00212741"/>
    <w:rsid w:val="002332A5"/>
    <w:rsid w:val="00242EE1"/>
    <w:rsid w:val="00263E06"/>
    <w:rsid w:val="0029584C"/>
    <w:rsid w:val="002A2619"/>
    <w:rsid w:val="002A3754"/>
    <w:rsid w:val="002B1515"/>
    <w:rsid w:val="002D1C6F"/>
    <w:rsid w:val="002D436A"/>
    <w:rsid w:val="002E0B79"/>
    <w:rsid w:val="002F51A1"/>
    <w:rsid w:val="003065AE"/>
    <w:rsid w:val="00314611"/>
    <w:rsid w:val="0031695B"/>
    <w:rsid w:val="00321F6A"/>
    <w:rsid w:val="003235F4"/>
    <w:rsid w:val="00327349"/>
    <w:rsid w:val="0033423F"/>
    <w:rsid w:val="00346A15"/>
    <w:rsid w:val="00347582"/>
    <w:rsid w:val="00351FBB"/>
    <w:rsid w:val="003565F4"/>
    <w:rsid w:val="003575F5"/>
    <w:rsid w:val="00362476"/>
    <w:rsid w:val="003715F7"/>
    <w:rsid w:val="00381188"/>
    <w:rsid w:val="00392D2A"/>
    <w:rsid w:val="003937EF"/>
    <w:rsid w:val="00393FA3"/>
    <w:rsid w:val="003A5579"/>
    <w:rsid w:val="003C29C5"/>
    <w:rsid w:val="003C5F82"/>
    <w:rsid w:val="003C661C"/>
    <w:rsid w:val="003D7240"/>
    <w:rsid w:val="00407A71"/>
    <w:rsid w:val="00424DFD"/>
    <w:rsid w:val="00434C2B"/>
    <w:rsid w:val="00440FE9"/>
    <w:rsid w:val="004468C2"/>
    <w:rsid w:val="0045060D"/>
    <w:rsid w:val="00451751"/>
    <w:rsid w:val="004770D6"/>
    <w:rsid w:val="00480026"/>
    <w:rsid w:val="0049073A"/>
    <w:rsid w:val="00495526"/>
    <w:rsid w:val="004B3B40"/>
    <w:rsid w:val="004B7AE3"/>
    <w:rsid w:val="004C04EC"/>
    <w:rsid w:val="004D24BE"/>
    <w:rsid w:val="004D381C"/>
    <w:rsid w:val="004E6948"/>
    <w:rsid w:val="004F2F22"/>
    <w:rsid w:val="004F50AB"/>
    <w:rsid w:val="004F657A"/>
    <w:rsid w:val="00500BAB"/>
    <w:rsid w:val="00503417"/>
    <w:rsid w:val="005349D0"/>
    <w:rsid w:val="00535823"/>
    <w:rsid w:val="005470FA"/>
    <w:rsid w:val="00554EA6"/>
    <w:rsid w:val="0055568B"/>
    <w:rsid w:val="0057010B"/>
    <w:rsid w:val="00575484"/>
    <w:rsid w:val="00575561"/>
    <w:rsid w:val="00576833"/>
    <w:rsid w:val="0058259F"/>
    <w:rsid w:val="005B08BE"/>
    <w:rsid w:val="005C4E88"/>
    <w:rsid w:val="005C74CC"/>
    <w:rsid w:val="005E2AB4"/>
    <w:rsid w:val="005F525D"/>
    <w:rsid w:val="006060AE"/>
    <w:rsid w:val="00615FDB"/>
    <w:rsid w:val="006217F0"/>
    <w:rsid w:val="00631989"/>
    <w:rsid w:val="00637191"/>
    <w:rsid w:val="00637648"/>
    <w:rsid w:val="00641987"/>
    <w:rsid w:val="00644B38"/>
    <w:rsid w:val="0065267F"/>
    <w:rsid w:val="006551B2"/>
    <w:rsid w:val="0065732D"/>
    <w:rsid w:val="00661F37"/>
    <w:rsid w:val="00667C2F"/>
    <w:rsid w:val="00681219"/>
    <w:rsid w:val="006815BA"/>
    <w:rsid w:val="00691C5C"/>
    <w:rsid w:val="00694A2B"/>
    <w:rsid w:val="0069703C"/>
    <w:rsid w:val="006A5E71"/>
    <w:rsid w:val="006B14E4"/>
    <w:rsid w:val="006B3C9B"/>
    <w:rsid w:val="006B467A"/>
    <w:rsid w:val="006C229F"/>
    <w:rsid w:val="006D09D6"/>
    <w:rsid w:val="006D3026"/>
    <w:rsid w:val="006E40FC"/>
    <w:rsid w:val="006E5AA1"/>
    <w:rsid w:val="006E7E5C"/>
    <w:rsid w:val="006F169F"/>
    <w:rsid w:val="006F2669"/>
    <w:rsid w:val="006F5F18"/>
    <w:rsid w:val="00704055"/>
    <w:rsid w:val="007050F4"/>
    <w:rsid w:val="0071042A"/>
    <w:rsid w:val="007115F8"/>
    <w:rsid w:val="00713E96"/>
    <w:rsid w:val="00714564"/>
    <w:rsid w:val="00716E6E"/>
    <w:rsid w:val="0072101B"/>
    <w:rsid w:val="00723277"/>
    <w:rsid w:val="007235FE"/>
    <w:rsid w:val="0073461C"/>
    <w:rsid w:val="007363D2"/>
    <w:rsid w:val="00742933"/>
    <w:rsid w:val="007667E8"/>
    <w:rsid w:val="007708BB"/>
    <w:rsid w:val="0077789F"/>
    <w:rsid w:val="00780823"/>
    <w:rsid w:val="007816B8"/>
    <w:rsid w:val="00781753"/>
    <w:rsid w:val="00782DE5"/>
    <w:rsid w:val="0079490E"/>
    <w:rsid w:val="007A45E2"/>
    <w:rsid w:val="007C3FDC"/>
    <w:rsid w:val="007E12A3"/>
    <w:rsid w:val="007E2261"/>
    <w:rsid w:val="007E63D8"/>
    <w:rsid w:val="008006F4"/>
    <w:rsid w:val="00800951"/>
    <w:rsid w:val="00801683"/>
    <w:rsid w:val="008076FB"/>
    <w:rsid w:val="0081002B"/>
    <w:rsid w:val="00813DB4"/>
    <w:rsid w:val="00834813"/>
    <w:rsid w:val="00851B98"/>
    <w:rsid w:val="0085311D"/>
    <w:rsid w:val="00855482"/>
    <w:rsid w:val="00857F0F"/>
    <w:rsid w:val="008603CE"/>
    <w:rsid w:val="00862F17"/>
    <w:rsid w:val="00864210"/>
    <w:rsid w:val="0087010E"/>
    <w:rsid w:val="008740D5"/>
    <w:rsid w:val="008747AC"/>
    <w:rsid w:val="008878A3"/>
    <w:rsid w:val="00892824"/>
    <w:rsid w:val="008A31E8"/>
    <w:rsid w:val="008B6A2F"/>
    <w:rsid w:val="008B7423"/>
    <w:rsid w:val="008B7E04"/>
    <w:rsid w:val="008C7DCB"/>
    <w:rsid w:val="008E08DB"/>
    <w:rsid w:val="008E6027"/>
    <w:rsid w:val="008F30FD"/>
    <w:rsid w:val="008F3965"/>
    <w:rsid w:val="00907A43"/>
    <w:rsid w:val="00932EDF"/>
    <w:rsid w:val="009446FC"/>
    <w:rsid w:val="00981D18"/>
    <w:rsid w:val="00982D29"/>
    <w:rsid w:val="009B0AEB"/>
    <w:rsid w:val="009B3760"/>
    <w:rsid w:val="009F40FF"/>
    <w:rsid w:val="009F60CC"/>
    <w:rsid w:val="00A137B5"/>
    <w:rsid w:val="00A16854"/>
    <w:rsid w:val="00A21A79"/>
    <w:rsid w:val="00A302AE"/>
    <w:rsid w:val="00A316CA"/>
    <w:rsid w:val="00A44B31"/>
    <w:rsid w:val="00A509AA"/>
    <w:rsid w:val="00A87910"/>
    <w:rsid w:val="00A949FE"/>
    <w:rsid w:val="00AC00B4"/>
    <w:rsid w:val="00AD440C"/>
    <w:rsid w:val="00AE0517"/>
    <w:rsid w:val="00AE2B85"/>
    <w:rsid w:val="00AE6E60"/>
    <w:rsid w:val="00AF00F4"/>
    <w:rsid w:val="00AF528E"/>
    <w:rsid w:val="00B05974"/>
    <w:rsid w:val="00B067AD"/>
    <w:rsid w:val="00B078F0"/>
    <w:rsid w:val="00B21AF1"/>
    <w:rsid w:val="00B264A3"/>
    <w:rsid w:val="00B3295D"/>
    <w:rsid w:val="00B37699"/>
    <w:rsid w:val="00B4706A"/>
    <w:rsid w:val="00B5404D"/>
    <w:rsid w:val="00B55F53"/>
    <w:rsid w:val="00B57AE9"/>
    <w:rsid w:val="00B72490"/>
    <w:rsid w:val="00B76EBE"/>
    <w:rsid w:val="00B83F36"/>
    <w:rsid w:val="00B927CF"/>
    <w:rsid w:val="00B935CE"/>
    <w:rsid w:val="00B9520B"/>
    <w:rsid w:val="00BA0164"/>
    <w:rsid w:val="00BA7203"/>
    <w:rsid w:val="00BA7CF6"/>
    <w:rsid w:val="00BB0680"/>
    <w:rsid w:val="00BC13F5"/>
    <w:rsid w:val="00BD54D0"/>
    <w:rsid w:val="00BF5151"/>
    <w:rsid w:val="00BF5D2C"/>
    <w:rsid w:val="00C12B63"/>
    <w:rsid w:val="00C15092"/>
    <w:rsid w:val="00C163B2"/>
    <w:rsid w:val="00C16A1C"/>
    <w:rsid w:val="00C21806"/>
    <w:rsid w:val="00C347C9"/>
    <w:rsid w:val="00C563A9"/>
    <w:rsid w:val="00C61FCA"/>
    <w:rsid w:val="00C83DBE"/>
    <w:rsid w:val="00C939F9"/>
    <w:rsid w:val="00C93B17"/>
    <w:rsid w:val="00CC20D1"/>
    <w:rsid w:val="00CD0F3D"/>
    <w:rsid w:val="00CD42B2"/>
    <w:rsid w:val="00CD61D0"/>
    <w:rsid w:val="00CE645E"/>
    <w:rsid w:val="00D01A13"/>
    <w:rsid w:val="00D02231"/>
    <w:rsid w:val="00D04C6E"/>
    <w:rsid w:val="00D11FE9"/>
    <w:rsid w:val="00D16171"/>
    <w:rsid w:val="00D17D99"/>
    <w:rsid w:val="00D35714"/>
    <w:rsid w:val="00D47333"/>
    <w:rsid w:val="00D60608"/>
    <w:rsid w:val="00D72039"/>
    <w:rsid w:val="00D80C07"/>
    <w:rsid w:val="00D830EB"/>
    <w:rsid w:val="00D8456A"/>
    <w:rsid w:val="00D85BC3"/>
    <w:rsid w:val="00DB06A7"/>
    <w:rsid w:val="00DB0CDB"/>
    <w:rsid w:val="00DB59E1"/>
    <w:rsid w:val="00DD2BF1"/>
    <w:rsid w:val="00DD68CF"/>
    <w:rsid w:val="00DD7621"/>
    <w:rsid w:val="00DE5AB3"/>
    <w:rsid w:val="00DE6C2C"/>
    <w:rsid w:val="00DE6E8B"/>
    <w:rsid w:val="00E040C3"/>
    <w:rsid w:val="00E11375"/>
    <w:rsid w:val="00E26491"/>
    <w:rsid w:val="00E27568"/>
    <w:rsid w:val="00E30E3B"/>
    <w:rsid w:val="00E33007"/>
    <w:rsid w:val="00E4075C"/>
    <w:rsid w:val="00E41040"/>
    <w:rsid w:val="00E4355B"/>
    <w:rsid w:val="00E4493E"/>
    <w:rsid w:val="00E55ADD"/>
    <w:rsid w:val="00E55D65"/>
    <w:rsid w:val="00E562DA"/>
    <w:rsid w:val="00E6317C"/>
    <w:rsid w:val="00E63E9D"/>
    <w:rsid w:val="00E662DD"/>
    <w:rsid w:val="00E671B8"/>
    <w:rsid w:val="00E71DC1"/>
    <w:rsid w:val="00E73EF3"/>
    <w:rsid w:val="00E8563A"/>
    <w:rsid w:val="00E92621"/>
    <w:rsid w:val="00EC6F16"/>
    <w:rsid w:val="00ED0AD7"/>
    <w:rsid w:val="00ED2E9E"/>
    <w:rsid w:val="00EE0B12"/>
    <w:rsid w:val="00EF0818"/>
    <w:rsid w:val="00F0344C"/>
    <w:rsid w:val="00F11EEF"/>
    <w:rsid w:val="00F15CB0"/>
    <w:rsid w:val="00F26B60"/>
    <w:rsid w:val="00F70519"/>
    <w:rsid w:val="00F721B3"/>
    <w:rsid w:val="00F81128"/>
    <w:rsid w:val="00F8225C"/>
    <w:rsid w:val="00F872FC"/>
    <w:rsid w:val="00F9163A"/>
    <w:rsid w:val="00F919D4"/>
    <w:rsid w:val="00FA2B39"/>
    <w:rsid w:val="00FB5C97"/>
    <w:rsid w:val="00FD04F4"/>
    <w:rsid w:val="00FD0CC4"/>
    <w:rsid w:val="00FD6524"/>
    <w:rsid w:val="00FE1842"/>
    <w:rsid w:val="00FE4F27"/>
    <w:rsid w:val="00FF0709"/>
    <w:rsid w:val="00FF15CB"/>
    <w:rsid w:val="00FF5988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965"/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055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04055"/>
    <w:rPr>
      <w:rFonts w:ascii="Calibri" w:hAnsi="Calibri" w:cs="Times New Roman"/>
      <w:sz w:val="22"/>
      <w:lang w:val="x-none" w:eastAsia="en-US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4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4055"/>
    <w:rPr>
      <w:rFonts w:cs="Times New Roman"/>
      <w:sz w:val="24"/>
      <w:lang w:val="en-GB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55ADD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AF0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7145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D30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0B3FB3"/>
    <w:rPr>
      <w:color w:val="808080"/>
    </w:rPr>
  </w:style>
  <w:style w:type="paragraph" w:styleId="Tekstdymka">
    <w:name w:val="Balloon Text"/>
    <w:basedOn w:val="Normalny"/>
    <w:link w:val="TekstdymkaZnak"/>
    <w:rsid w:val="00B55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5F53"/>
    <w:rPr>
      <w:rFonts w:ascii="Segoe UI" w:hAnsi="Segoe UI" w:cs="Segoe UI"/>
      <w:sz w:val="18"/>
      <w:szCs w:val="18"/>
      <w:lang w:val="en-GB" w:eastAsia="en-GB"/>
    </w:rPr>
  </w:style>
  <w:style w:type="character" w:styleId="Odwoaniedokomentarza">
    <w:name w:val="annotation reference"/>
    <w:basedOn w:val="Domylnaczcionkaakapitu"/>
    <w:rsid w:val="003575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75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75F5"/>
    <w:rPr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357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575F5"/>
    <w:rPr>
      <w:b/>
      <w:bCs/>
      <w:lang w:val="en-GB" w:eastAsia="en-GB"/>
    </w:rPr>
  </w:style>
  <w:style w:type="character" w:customStyle="1" w:styleId="fontstyle21">
    <w:name w:val="fontstyle21"/>
    <w:basedOn w:val="Domylnaczcionkaakapitu"/>
    <w:rsid w:val="008747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2101B"/>
    <w:pPr>
      <w:suppressAutoHyphens/>
      <w:spacing w:after="160" w:line="256" w:lineRule="auto"/>
      <w:ind w:left="720"/>
    </w:pPr>
    <w:rPr>
      <w:rFonts w:ascii="Calibri" w:eastAsia="SimSun" w:hAnsi="Calibri" w:cs="font597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965"/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055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04055"/>
    <w:rPr>
      <w:rFonts w:ascii="Calibri" w:hAnsi="Calibri" w:cs="Times New Roman"/>
      <w:sz w:val="22"/>
      <w:lang w:val="x-none" w:eastAsia="en-US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4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4055"/>
    <w:rPr>
      <w:rFonts w:cs="Times New Roman"/>
      <w:sz w:val="24"/>
      <w:lang w:val="en-GB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55ADD"/>
    <w:pPr>
      <w:ind w:left="720"/>
      <w:contextualSpacing/>
    </w:pPr>
    <w:rPr>
      <w:color w:val="808080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AF0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7145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D30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rsid w:val="000B3FB3"/>
    <w:rPr>
      <w:color w:val="808080"/>
    </w:rPr>
  </w:style>
  <w:style w:type="paragraph" w:styleId="Tekstdymka">
    <w:name w:val="Balloon Text"/>
    <w:basedOn w:val="Normalny"/>
    <w:link w:val="TekstdymkaZnak"/>
    <w:rsid w:val="00B55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5F53"/>
    <w:rPr>
      <w:rFonts w:ascii="Segoe UI" w:hAnsi="Segoe UI" w:cs="Segoe UI"/>
      <w:sz w:val="18"/>
      <w:szCs w:val="18"/>
      <w:lang w:val="en-GB" w:eastAsia="en-GB"/>
    </w:rPr>
  </w:style>
  <w:style w:type="character" w:styleId="Odwoaniedokomentarza">
    <w:name w:val="annotation reference"/>
    <w:basedOn w:val="Domylnaczcionkaakapitu"/>
    <w:rsid w:val="003575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75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575F5"/>
    <w:rPr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357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575F5"/>
    <w:rPr>
      <w:b/>
      <w:bCs/>
      <w:lang w:val="en-GB" w:eastAsia="en-GB"/>
    </w:rPr>
  </w:style>
  <w:style w:type="character" w:customStyle="1" w:styleId="fontstyle21">
    <w:name w:val="fontstyle21"/>
    <w:basedOn w:val="Domylnaczcionkaakapitu"/>
    <w:rsid w:val="008747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2101B"/>
    <w:pPr>
      <w:suppressAutoHyphens/>
      <w:spacing w:after="160" w:line="256" w:lineRule="auto"/>
      <w:ind w:left="720"/>
    </w:pPr>
    <w:rPr>
      <w:rFonts w:ascii="Calibri" w:eastAsia="SimSun" w:hAnsi="Calibri" w:cs="font597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ia.wierzchowska@um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nieszka.michta@um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3376-123C-4ACA-95AE-26A0735D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6</Pages>
  <Words>1589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RTFTemplate Macros</vt:lpstr>
    </vt:vector>
  </TitlesOfParts>
  <Company/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RTFTemplate Macros</dc:title>
  <dc:subject/>
  <dc:creator>Angelo ZERR</dc:creator>
  <cp:keywords/>
  <dc:description/>
  <cp:lastModifiedBy>Maria Wierzchowska-Bańka</cp:lastModifiedBy>
  <cp:revision>111</cp:revision>
  <cp:lastPrinted>2020-11-09T13:15:00Z</cp:lastPrinted>
  <dcterms:created xsi:type="dcterms:W3CDTF">2019-10-08T13:21:00Z</dcterms:created>
  <dcterms:modified xsi:type="dcterms:W3CDTF">2020-11-09T14:06:00Z</dcterms:modified>
</cp:coreProperties>
</file>